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9D3A" w14:textId="39BA6F03" w:rsidR="00C42994" w:rsidRDefault="00C42994" w:rsidP="00C42994">
      <w:pPr>
        <w:rPr>
          <w:b/>
          <w:bCs/>
          <w:sz w:val="28"/>
          <w:szCs w:val="28"/>
        </w:rPr>
      </w:pPr>
    </w:p>
    <w:p w14:paraId="5AE97BD6" w14:textId="5F47EFCD" w:rsidR="002004B1" w:rsidRDefault="002004B1" w:rsidP="002004B1">
      <w:pPr>
        <w:rPr>
          <w:b/>
          <w:bCs/>
          <w:sz w:val="28"/>
          <w:szCs w:val="28"/>
        </w:rPr>
      </w:pPr>
      <w:bookmarkStart w:id="0" w:name="_Hlk224043540"/>
      <w:r>
        <w:rPr>
          <w:b/>
          <w:bCs/>
          <w:sz w:val="28"/>
          <w:szCs w:val="28"/>
        </w:rPr>
        <w:t xml:space="preserve">Gočárova galerie zve na procházku výstavou Lekce krajinou </w:t>
      </w:r>
    </w:p>
    <w:p w14:paraId="307A1125" w14:textId="2921B254" w:rsidR="008B7D89" w:rsidRDefault="008B7D89" w:rsidP="00C42994">
      <w:pPr>
        <w:rPr>
          <w:b/>
          <w:bCs/>
          <w:sz w:val="28"/>
          <w:szCs w:val="28"/>
        </w:rPr>
      </w:pPr>
    </w:p>
    <w:p w14:paraId="6546B2FD" w14:textId="75683453" w:rsidR="005E6E3C" w:rsidRDefault="00874ACB" w:rsidP="00C42994">
      <w:pPr>
        <w:rPr>
          <w:b/>
          <w:bCs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FC6C8F6" wp14:editId="1595D1A6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3074670" cy="2476500"/>
            <wp:effectExtent l="0" t="0" r="0" b="0"/>
            <wp:wrapTight wrapText="bothSides">
              <wp:wrapPolygon edited="0">
                <wp:start x="0" y="0"/>
                <wp:lineTo x="0" y="21434"/>
                <wp:lineTo x="21413" y="21434"/>
                <wp:lineTo x="21413" y="0"/>
                <wp:lineTo x="0" y="0"/>
              </wp:wrapPolygon>
            </wp:wrapTight>
            <wp:docPr id="9984084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7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994">
        <w:rPr>
          <w:b/>
          <w:bCs/>
        </w:rPr>
        <w:t xml:space="preserve">Pardubice, </w:t>
      </w:r>
      <w:r w:rsidR="00CE07C2">
        <w:rPr>
          <w:b/>
          <w:bCs/>
        </w:rPr>
        <w:t>1</w:t>
      </w:r>
      <w:r w:rsidR="007E14EF">
        <w:rPr>
          <w:b/>
          <w:bCs/>
        </w:rPr>
        <w:t>7</w:t>
      </w:r>
      <w:r w:rsidR="00C42994">
        <w:rPr>
          <w:b/>
          <w:bCs/>
        </w:rPr>
        <w:t xml:space="preserve">. </w:t>
      </w:r>
      <w:r w:rsidR="009A02DC">
        <w:rPr>
          <w:b/>
          <w:bCs/>
        </w:rPr>
        <w:t>3</w:t>
      </w:r>
      <w:r w:rsidR="00C42994">
        <w:rPr>
          <w:b/>
          <w:bCs/>
        </w:rPr>
        <w:t xml:space="preserve">. 2026 </w:t>
      </w:r>
      <w:r w:rsidR="009A02DC">
        <w:rPr>
          <w:b/>
          <w:bCs/>
        </w:rPr>
        <w:t>–</w:t>
      </w:r>
      <w:r w:rsidR="00C42994">
        <w:rPr>
          <w:b/>
          <w:bCs/>
        </w:rPr>
        <w:t xml:space="preserve"> </w:t>
      </w:r>
      <w:r w:rsidR="005E6E3C" w:rsidRPr="005E6E3C">
        <w:rPr>
          <w:b/>
          <w:bCs/>
        </w:rPr>
        <w:t xml:space="preserve">V Automatických mlýnech v Pardubicích se připravuje nový výstavní projekt </w:t>
      </w:r>
      <w:r w:rsidR="005E6E3C" w:rsidRPr="00A4335E">
        <w:rPr>
          <w:b/>
          <w:bCs/>
          <w:i/>
          <w:iCs/>
        </w:rPr>
        <w:t>Lekce krajinou</w:t>
      </w:r>
      <w:r w:rsidR="005E6E3C" w:rsidRPr="005E6E3C">
        <w:rPr>
          <w:b/>
          <w:bCs/>
        </w:rPr>
        <w:t xml:space="preserve"> &amp; </w:t>
      </w:r>
      <w:r w:rsidR="005E6E3C" w:rsidRPr="005E6E3C">
        <w:rPr>
          <w:b/>
          <w:bCs/>
          <w:i/>
          <w:iCs/>
        </w:rPr>
        <w:t xml:space="preserve">Learning </w:t>
      </w:r>
      <w:proofErr w:type="spellStart"/>
      <w:r w:rsidR="005E6E3C" w:rsidRPr="005E6E3C">
        <w:rPr>
          <w:b/>
          <w:bCs/>
          <w:i/>
          <w:iCs/>
        </w:rPr>
        <w:t>from</w:t>
      </w:r>
      <w:proofErr w:type="spellEnd"/>
      <w:r w:rsidR="005E6E3C" w:rsidRPr="005E6E3C">
        <w:rPr>
          <w:b/>
          <w:bCs/>
          <w:i/>
          <w:iCs/>
        </w:rPr>
        <w:t xml:space="preserve"> </w:t>
      </w:r>
      <w:proofErr w:type="spellStart"/>
      <w:r w:rsidR="005E6E3C" w:rsidRPr="005E6E3C">
        <w:rPr>
          <w:b/>
          <w:bCs/>
          <w:i/>
          <w:iCs/>
        </w:rPr>
        <w:t>the</w:t>
      </w:r>
      <w:proofErr w:type="spellEnd"/>
      <w:r w:rsidR="005E6E3C" w:rsidRPr="005E6E3C">
        <w:rPr>
          <w:b/>
          <w:bCs/>
          <w:i/>
          <w:iCs/>
        </w:rPr>
        <w:t xml:space="preserve"> </w:t>
      </w:r>
      <w:proofErr w:type="spellStart"/>
      <w:r w:rsidR="005E6E3C" w:rsidRPr="005E6E3C">
        <w:rPr>
          <w:b/>
          <w:bCs/>
          <w:i/>
          <w:iCs/>
        </w:rPr>
        <w:t>Landscape</w:t>
      </w:r>
      <w:proofErr w:type="spellEnd"/>
      <w:r w:rsidR="005E6E3C" w:rsidRPr="005E6E3C">
        <w:rPr>
          <w:b/>
          <w:bCs/>
        </w:rPr>
        <w:t>, který společně představ</w:t>
      </w:r>
      <w:r w:rsidR="005E6E3C">
        <w:rPr>
          <w:b/>
          <w:bCs/>
        </w:rPr>
        <w:t>í</w:t>
      </w:r>
      <w:r w:rsidR="005E6E3C" w:rsidRPr="005E6E3C">
        <w:rPr>
          <w:b/>
          <w:bCs/>
        </w:rPr>
        <w:t xml:space="preserve"> Gočárova galerie a Galerie města Pardubic (GAMPA). Dvě paralelní výstavy vznikly v dialogu mezi oběma institucemi, přičemž každá z nich rozvíjí téma krajiny z odlišn</w:t>
      </w:r>
      <w:r w:rsidR="005E6E3C">
        <w:rPr>
          <w:b/>
          <w:bCs/>
        </w:rPr>
        <w:t>ých</w:t>
      </w:r>
      <w:r w:rsidR="005E6E3C" w:rsidRPr="005E6E3C">
        <w:rPr>
          <w:b/>
          <w:bCs/>
        </w:rPr>
        <w:t xml:space="preserve"> perspektiv. Vernisáž se uskuteční 21. března 2026 v 16:00 v amfiteátru GAMPY. Výstava v Gočárově galerii potrvá do 24. května 2026. </w:t>
      </w:r>
      <w:r w:rsidR="005E6E3C">
        <w:rPr>
          <w:b/>
          <w:bCs/>
        </w:rPr>
        <w:t xml:space="preserve">V menším prostoru </w:t>
      </w:r>
      <w:r w:rsidR="005E1F35">
        <w:rPr>
          <w:b/>
          <w:bCs/>
        </w:rPr>
        <w:t>bývalého sila v Gočárově galerii</w:t>
      </w:r>
      <w:r w:rsidR="005E6E3C">
        <w:rPr>
          <w:b/>
          <w:bCs/>
        </w:rPr>
        <w:t xml:space="preserve"> bude k vidění instalace s audiovizuálními prvky umělců Zlatky a Hanuše </w:t>
      </w:r>
      <w:proofErr w:type="spellStart"/>
      <w:r w:rsidR="005E6E3C">
        <w:rPr>
          <w:b/>
          <w:bCs/>
        </w:rPr>
        <w:t>Lamrových</w:t>
      </w:r>
      <w:proofErr w:type="spellEnd"/>
      <w:r w:rsidR="005E6E3C">
        <w:rPr>
          <w:b/>
          <w:bCs/>
        </w:rPr>
        <w:t xml:space="preserve"> s názvem </w:t>
      </w:r>
      <w:r w:rsidR="005E6E3C" w:rsidRPr="00273838">
        <w:rPr>
          <w:b/>
          <w:bCs/>
          <w:i/>
          <w:iCs/>
        </w:rPr>
        <w:t>Jsme v zahradě</w:t>
      </w:r>
      <w:r w:rsidR="005E6E3C">
        <w:rPr>
          <w:b/>
          <w:bCs/>
        </w:rPr>
        <w:t>. V otevřeném depozitáři plastiky bude prezentovat své dílo sochař, restaurátor a také básník Stanislav Malý.</w:t>
      </w:r>
    </w:p>
    <w:p w14:paraId="4D464F17" w14:textId="73A0236F" w:rsidR="0091586D" w:rsidRDefault="0091586D" w:rsidP="0091586D">
      <w:r w:rsidRPr="00CE07C2">
        <w:rPr>
          <w:i/>
          <w:iCs/>
        </w:rPr>
        <w:t xml:space="preserve">„Je to jeden z dalších společných projektů, který </w:t>
      </w:r>
      <w:r w:rsidR="005E1F35" w:rsidRPr="00CE07C2">
        <w:rPr>
          <w:i/>
          <w:iCs/>
        </w:rPr>
        <w:t>propojuje dvě</w:t>
      </w:r>
      <w:r w:rsidRPr="00CE07C2">
        <w:rPr>
          <w:i/>
          <w:iCs/>
        </w:rPr>
        <w:t xml:space="preserve"> kulturní instituce v areálu Automatických mlýnů a jejich vlastník</w:t>
      </w:r>
      <w:r w:rsidR="005E1F35" w:rsidRPr="00CE07C2">
        <w:rPr>
          <w:i/>
          <w:iCs/>
        </w:rPr>
        <w:t>y, kraj a město,</w:t>
      </w:r>
      <w:r w:rsidRPr="00CE07C2">
        <w:rPr>
          <w:i/>
          <w:iCs/>
        </w:rPr>
        <w:t xml:space="preserve"> jedním tématem v různých podobách. Všichni si na něm testujeme, jak takový přístup funguje a zda ho návštěvníci ocení. Téma různých pohledů na přírodu je k tomu myslím ideální,“</w:t>
      </w:r>
      <w:r w:rsidRPr="00CE07C2">
        <w:t xml:space="preserve"> </w:t>
      </w:r>
      <w:r w:rsidR="00143742" w:rsidRPr="00CE07C2">
        <w:t>uv</w:t>
      </w:r>
      <w:r w:rsidR="00987632" w:rsidRPr="00CE07C2">
        <w:t>ádí</w:t>
      </w:r>
      <w:r w:rsidRPr="00CE07C2">
        <w:t xml:space="preserve"> radní Pardubického kraje pro kulturu Roman Línek.</w:t>
      </w:r>
    </w:p>
    <w:p w14:paraId="6348BB29" w14:textId="53C3062E" w:rsidR="005E6E3C" w:rsidRPr="005E6E3C" w:rsidRDefault="000A6093" w:rsidP="005E6E3C">
      <w:r w:rsidRPr="000A6093">
        <w:t>Výstava</w:t>
      </w:r>
      <w:r w:rsidR="005F5C08">
        <w:t xml:space="preserve"> </w:t>
      </w:r>
      <w:r w:rsidR="005F5C08" w:rsidRPr="00A4335E">
        <w:rPr>
          <w:b/>
          <w:bCs/>
          <w:i/>
          <w:iCs/>
        </w:rPr>
        <w:t>Lekce krajinou</w:t>
      </w:r>
      <w:r w:rsidR="005F5C08" w:rsidRPr="005E6E3C">
        <w:rPr>
          <w:b/>
          <w:bCs/>
        </w:rPr>
        <w:t xml:space="preserve"> &amp; </w:t>
      </w:r>
      <w:r w:rsidR="005F5C08" w:rsidRPr="005E6E3C">
        <w:rPr>
          <w:b/>
          <w:bCs/>
          <w:i/>
          <w:iCs/>
        </w:rPr>
        <w:t xml:space="preserve">Learning </w:t>
      </w:r>
      <w:proofErr w:type="spellStart"/>
      <w:r w:rsidR="005F5C08" w:rsidRPr="005E6E3C">
        <w:rPr>
          <w:b/>
          <w:bCs/>
          <w:i/>
          <w:iCs/>
        </w:rPr>
        <w:t>from</w:t>
      </w:r>
      <w:proofErr w:type="spellEnd"/>
      <w:r w:rsidR="005F5C08" w:rsidRPr="005E6E3C">
        <w:rPr>
          <w:b/>
          <w:bCs/>
          <w:i/>
          <w:iCs/>
        </w:rPr>
        <w:t xml:space="preserve"> </w:t>
      </w:r>
      <w:proofErr w:type="spellStart"/>
      <w:r w:rsidR="005F5C08" w:rsidRPr="005E6E3C">
        <w:rPr>
          <w:b/>
          <w:bCs/>
          <w:i/>
          <w:iCs/>
        </w:rPr>
        <w:t>the</w:t>
      </w:r>
      <w:proofErr w:type="spellEnd"/>
      <w:r w:rsidR="005F5C08" w:rsidRPr="005E6E3C">
        <w:rPr>
          <w:b/>
          <w:bCs/>
          <w:i/>
          <w:iCs/>
        </w:rPr>
        <w:t xml:space="preserve"> </w:t>
      </w:r>
      <w:proofErr w:type="spellStart"/>
      <w:r w:rsidR="005F5C08" w:rsidRPr="005E6E3C">
        <w:rPr>
          <w:b/>
          <w:bCs/>
          <w:i/>
          <w:iCs/>
        </w:rPr>
        <w:t>Landscape</w:t>
      </w:r>
      <w:proofErr w:type="spellEnd"/>
      <w:r w:rsidRPr="000A6093">
        <w:t xml:space="preserve"> se obrací k jednomu z nejtrvalejších motivů kultury – krajině. Ne jako k pouhému obrazu přírody, ale jako ke sdílenému prostoru, v němž se setkávají mocenské struktury, ekonomické vztahy i každodenní zkušenost.</w:t>
      </w:r>
      <w:r>
        <w:t xml:space="preserve"> </w:t>
      </w:r>
      <w:r w:rsidR="005E6E3C" w:rsidRPr="005E6E3C">
        <w:t>Výstav</w:t>
      </w:r>
      <w:r>
        <w:t>a</w:t>
      </w:r>
      <w:r w:rsidR="005E6E3C" w:rsidRPr="005E6E3C">
        <w:t xml:space="preserve"> tak otevír</w:t>
      </w:r>
      <w:r w:rsidR="00A4335E">
        <w:t>á</w:t>
      </w:r>
      <w:r w:rsidR="005E6E3C" w:rsidRPr="005E6E3C">
        <w:t xml:space="preserve"> otázku, jak dnes krajinu vnímáme a jak se naše představy o ní proměňují v době klimatické změny, globálních ekonomických vazeb i neustálé mediální stimulace.</w:t>
      </w:r>
      <w:r>
        <w:t xml:space="preserve"> </w:t>
      </w:r>
      <w:r w:rsidR="005E6E3C" w:rsidRPr="00A4335E">
        <w:rPr>
          <w:i/>
          <w:iCs/>
        </w:rPr>
        <w:t>„Výstava není nostalgickým návratem ke krajinomalbě, ale ani jejím odmítnutím. Zajímá nás krajina jako způsob vidění</w:t>
      </w:r>
      <w:r w:rsidRPr="00A4335E">
        <w:rPr>
          <w:i/>
          <w:iCs/>
        </w:rPr>
        <w:t>,</w:t>
      </w:r>
      <w:r w:rsidR="005E6E3C" w:rsidRPr="00A4335E">
        <w:rPr>
          <w:i/>
          <w:iCs/>
        </w:rPr>
        <w:t xml:space="preserve"> jako proces, v němž se učíme pozornosti a vnímání souvislostí,“</w:t>
      </w:r>
      <w:r w:rsidR="005E6E3C" w:rsidRPr="005E6E3C">
        <w:t xml:space="preserve"> říká kurátor Gočárovy galerie </w:t>
      </w:r>
      <w:r w:rsidR="005E6E3C" w:rsidRPr="00A4335E">
        <w:t>Pavel Liška</w:t>
      </w:r>
      <w:r w:rsidR="005E6E3C" w:rsidRPr="005E6E3C">
        <w:t>.</w:t>
      </w:r>
    </w:p>
    <w:p w14:paraId="0CF3D731" w14:textId="33511A5E" w:rsidR="000A6093" w:rsidRDefault="005F5C08" w:rsidP="000A6093">
      <w:r>
        <w:t>Výstava</w:t>
      </w:r>
      <w:r w:rsidR="005E6E3C" w:rsidRPr="005E6E3C">
        <w:t xml:space="preserve"> v Gočárově galerii vychází ze sbírek instituce a je členěna do několika tematických celků „lekcí“, které sledují různé způsoby, jak lze krajinu pozorovat, interpretovat a zobrazovat.</w:t>
      </w:r>
      <w:r w:rsidR="000A6093">
        <w:t xml:space="preserve"> </w:t>
      </w:r>
      <w:r w:rsidR="005E6E3C" w:rsidRPr="005E6E3C">
        <w:t xml:space="preserve">Ze sbírky Gočárovy galerie jsou prezentována díla </w:t>
      </w:r>
      <w:r w:rsidR="005E6E3C" w:rsidRPr="005E6E3C">
        <w:rPr>
          <w:b/>
          <w:bCs/>
        </w:rPr>
        <w:t xml:space="preserve">Jana Smetany, Vladimíra </w:t>
      </w:r>
      <w:proofErr w:type="spellStart"/>
      <w:r w:rsidR="005E6E3C" w:rsidRPr="005E6E3C">
        <w:rPr>
          <w:b/>
          <w:bCs/>
        </w:rPr>
        <w:t>Kokolii</w:t>
      </w:r>
      <w:proofErr w:type="spellEnd"/>
      <w:r w:rsidR="005E6E3C" w:rsidRPr="005E6E3C">
        <w:rPr>
          <w:b/>
          <w:bCs/>
        </w:rPr>
        <w:t xml:space="preserve">, Otto Plachta, Daniela Pitína </w:t>
      </w:r>
      <w:r w:rsidR="005E6E3C" w:rsidRPr="005E6E3C">
        <w:t>a</w:t>
      </w:r>
      <w:r w:rsidR="005E6E3C" w:rsidRPr="005E6E3C">
        <w:rPr>
          <w:b/>
          <w:bCs/>
        </w:rPr>
        <w:t xml:space="preserve"> Adély Součkové</w:t>
      </w:r>
      <w:r w:rsidR="005E6E3C" w:rsidRPr="005E6E3C">
        <w:t>, z nichž některá jsou vystavena vůbec poprvé. Například u Jana Smetany lze sledovat postupný posun od konkrétního výjevu venkovské krajiny k abstraktněji pojatému obrazu přírodních procesů a struktur.</w:t>
      </w:r>
      <w:r w:rsidR="000A6093">
        <w:t xml:space="preserve"> </w:t>
      </w:r>
    </w:p>
    <w:p w14:paraId="086AA398" w14:textId="6A96AE03" w:rsidR="000A6093" w:rsidRDefault="000A6093" w:rsidP="000A6093">
      <w:r>
        <w:t xml:space="preserve">Pro výstavu vznikla i </w:t>
      </w:r>
      <w:proofErr w:type="spellStart"/>
      <w:r>
        <w:t>site-specific</w:t>
      </w:r>
      <w:proofErr w:type="spellEnd"/>
      <w:r>
        <w:t xml:space="preserve"> instalace od </w:t>
      </w:r>
      <w:r w:rsidRPr="00957CCB">
        <w:rPr>
          <w:b/>
          <w:bCs/>
        </w:rPr>
        <w:t xml:space="preserve">Xénie </w:t>
      </w:r>
      <w:proofErr w:type="spellStart"/>
      <w:r w:rsidRPr="00957CCB">
        <w:rPr>
          <w:b/>
          <w:bCs/>
        </w:rPr>
        <w:t>Poldaufové</w:t>
      </w:r>
      <w:proofErr w:type="spellEnd"/>
      <w:r>
        <w:t xml:space="preserve">, která propojuje malbu s digitálním prostředím a </w:t>
      </w:r>
      <w:r w:rsidR="005F5C08">
        <w:t xml:space="preserve">poukazuje na politicko-ekonomické </w:t>
      </w:r>
      <w:r w:rsidR="008B7D89">
        <w:t>mechanismy ovlivňující krajinu</w:t>
      </w:r>
      <w:r>
        <w:t xml:space="preserve">. </w:t>
      </w:r>
      <w:r w:rsidR="00957CCB" w:rsidRPr="00957CCB">
        <w:t xml:space="preserve">Propojení obou galerií představuje monumentální </w:t>
      </w:r>
      <w:proofErr w:type="spellStart"/>
      <w:r w:rsidR="00957CCB" w:rsidRPr="00957CCB">
        <w:t>mural</w:t>
      </w:r>
      <w:proofErr w:type="spellEnd"/>
      <w:r w:rsidR="00957CCB" w:rsidRPr="00957CCB">
        <w:t xml:space="preserve"> </w:t>
      </w:r>
      <w:r w:rsidR="00957CCB" w:rsidRPr="00957CCB">
        <w:rPr>
          <w:b/>
          <w:bCs/>
        </w:rPr>
        <w:t xml:space="preserve">Stacha </w:t>
      </w:r>
      <w:proofErr w:type="spellStart"/>
      <w:r w:rsidR="00957CCB" w:rsidRPr="00957CCB">
        <w:rPr>
          <w:b/>
          <w:bCs/>
        </w:rPr>
        <w:t>Szumského</w:t>
      </w:r>
      <w:proofErr w:type="spellEnd"/>
      <w:r w:rsidR="00957CCB" w:rsidRPr="00957CCB">
        <w:t xml:space="preserve"> a </w:t>
      </w:r>
      <w:proofErr w:type="spellStart"/>
      <w:r w:rsidR="00957CCB" w:rsidRPr="00957CCB">
        <w:rPr>
          <w:b/>
          <w:bCs/>
        </w:rPr>
        <w:t>Tosi</w:t>
      </w:r>
      <w:proofErr w:type="spellEnd"/>
      <w:r w:rsidR="00957CCB" w:rsidRPr="00957CCB">
        <w:rPr>
          <w:b/>
          <w:bCs/>
        </w:rPr>
        <w:t xml:space="preserve"> </w:t>
      </w:r>
      <w:proofErr w:type="spellStart"/>
      <w:r w:rsidR="00957CCB" w:rsidRPr="00957CCB">
        <w:rPr>
          <w:b/>
          <w:bCs/>
        </w:rPr>
        <w:t>Kiliś</w:t>
      </w:r>
      <w:proofErr w:type="spellEnd"/>
      <w:r w:rsidR="00957CCB" w:rsidRPr="00957CCB">
        <w:t xml:space="preserve">. Dalšími umělci, kteří intervenují do Gočárovy galerie, jsou </w:t>
      </w:r>
      <w:r w:rsidR="00957CCB" w:rsidRPr="00957CCB">
        <w:rPr>
          <w:b/>
          <w:bCs/>
        </w:rPr>
        <w:t xml:space="preserve">Larisa </w:t>
      </w:r>
      <w:proofErr w:type="spellStart"/>
      <w:r w:rsidR="00957CCB" w:rsidRPr="00957CCB">
        <w:rPr>
          <w:b/>
          <w:bCs/>
        </w:rPr>
        <w:t>Crunțeanu</w:t>
      </w:r>
      <w:proofErr w:type="spellEnd"/>
      <w:r w:rsidR="00957CCB" w:rsidRPr="00957CCB">
        <w:t xml:space="preserve"> a </w:t>
      </w:r>
      <w:r w:rsidR="00957CCB" w:rsidRPr="00957CCB">
        <w:rPr>
          <w:b/>
          <w:bCs/>
        </w:rPr>
        <w:t>Jiří Žák</w:t>
      </w:r>
      <w:r w:rsidR="00957CCB" w:rsidRPr="00957CCB">
        <w:t>.</w:t>
      </w:r>
    </w:p>
    <w:p w14:paraId="7E12B0DE" w14:textId="5077C3A1" w:rsidR="000A6093" w:rsidRDefault="000A6093" w:rsidP="000A6093">
      <w:r>
        <w:t>V</w:t>
      </w:r>
      <w:r w:rsidR="00CE07C2">
        <w:t> s</w:t>
      </w:r>
      <w:r>
        <w:t>ile</w:t>
      </w:r>
      <w:r w:rsidR="00CE07C2">
        <w:t xml:space="preserve"> GG</w:t>
      </w:r>
      <w:r>
        <w:t xml:space="preserve"> se návštěvníkům odhalí hluboký mikrosvět, kde se objeví vyšívané textilie Zlatky </w:t>
      </w:r>
      <w:proofErr w:type="spellStart"/>
      <w:r>
        <w:t>Lamrové</w:t>
      </w:r>
      <w:proofErr w:type="spellEnd"/>
      <w:r>
        <w:t xml:space="preserve"> a šperky jejího manžele Hanuše </w:t>
      </w:r>
      <w:proofErr w:type="spellStart"/>
      <w:r>
        <w:t>Lamra</w:t>
      </w:r>
      <w:proofErr w:type="spellEnd"/>
      <w:r>
        <w:t xml:space="preserve"> v kontrastu k s betonovými stěnami výstavního </w:t>
      </w:r>
      <w:proofErr w:type="gramStart"/>
      <w:r>
        <w:t>prostoru - a</w:t>
      </w:r>
      <w:proofErr w:type="gramEnd"/>
      <w:r>
        <w:t xml:space="preserve"> to až do 28.9.2026. </w:t>
      </w:r>
    </w:p>
    <w:p w14:paraId="2E182CC3" w14:textId="77777777" w:rsidR="000A6093" w:rsidRDefault="000A6093" w:rsidP="000A6093">
      <w:r>
        <w:lastRenderedPageBreak/>
        <w:t xml:space="preserve">Před proskleným vhledem do depozitáře GG bude umístěna plastika autora Stanislava Malého s názvem </w:t>
      </w:r>
      <w:r w:rsidRPr="00273838">
        <w:rPr>
          <w:i/>
          <w:iCs/>
        </w:rPr>
        <w:t>Orchidej</w:t>
      </w:r>
      <w:r>
        <w:t xml:space="preserve">, která se vztahuje k výstavě Lekce krajinou i instalaci manželů </w:t>
      </w:r>
      <w:proofErr w:type="spellStart"/>
      <w:r>
        <w:t>Lamrových</w:t>
      </w:r>
      <w:proofErr w:type="spellEnd"/>
      <w:r>
        <w:t xml:space="preserve"> </w:t>
      </w:r>
      <w:r w:rsidRPr="00273838">
        <w:rPr>
          <w:i/>
          <w:iCs/>
        </w:rPr>
        <w:t>Jsme v zahradě</w:t>
      </w:r>
      <w:r>
        <w:t xml:space="preserve">, a vidět ji můžete až do konce září. </w:t>
      </w:r>
    </w:p>
    <w:p w14:paraId="24AFFF42" w14:textId="77777777" w:rsidR="000A6093" w:rsidRPr="006F40EF" w:rsidRDefault="000A6093" w:rsidP="000A6093">
      <w:pPr>
        <w:rPr>
          <w:b/>
          <w:bCs/>
        </w:rPr>
      </w:pPr>
      <w:r w:rsidRPr="006F40EF">
        <w:rPr>
          <w:b/>
          <w:bCs/>
        </w:rPr>
        <w:t>O nás:</w:t>
      </w:r>
    </w:p>
    <w:p w14:paraId="0EE042EC" w14:textId="77777777" w:rsidR="000A6093" w:rsidRDefault="000A6093" w:rsidP="000A6093">
      <w:r>
        <w:t xml:space="preserve">Gočárova galerie je sbírkotvorná kulturní instituce zřízená Pardubickým krajem. V rámci </w:t>
      </w:r>
      <w:r>
        <w:br/>
        <w:t>Pardubického kraje i v kontextu celé České republiky patří se svou sedmdesátiletou tradicí (do</w:t>
      </w:r>
      <w:r>
        <w:br/>
        <w:t>31. prosince 2022 Východočeská galerie v Pardubicích) k předním galeriím. Gočárova galerie</w:t>
      </w:r>
      <w:r>
        <w:br/>
        <w:t xml:space="preserve">se primárně zaměřuje na prezentaci svých rozsáhlých uměleckých sbírek mapujících české výtvarné umění od konce 19. století po současnost a umělecké tvorby současných výtvarných </w:t>
      </w:r>
      <w:r>
        <w:br/>
        <w:t>umělců.</w:t>
      </w:r>
    </w:p>
    <w:p w14:paraId="4C741733" w14:textId="77777777" w:rsidR="000A6093" w:rsidRDefault="000A6093" w:rsidP="000A6093">
      <w:hyperlink r:id="rId8" w:history="1">
        <w:r w:rsidRPr="00A41CCE">
          <w:rPr>
            <w:rStyle w:val="Hypertextovodkaz"/>
          </w:rPr>
          <w:t>www.gocarovagalerie.cz</w:t>
        </w:r>
      </w:hyperlink>
    </w:p>
    <w:p w14:paraId="1CAAD399" w14:textId="77777777" w:rsidR="000A6093" w:rsidRPr="00D43B67" w:rsidRDefault="000A6093" w:rsidP="000A6093">
      <w:pPr>
        <w:rPr>
          <w:b/>
          <w:bCs/>
        </w:rPr>
      </w:pPr>
      <w:r>
        <w:br/>
      </w:r>
      <w:r w:rsidRPr="00D43B67">
        <w:rPr>
          <w:b/>
          <w:bCs/>
        </w:rPr>
        <w:t>Kontakt pro média:</w:t>
      </w:r>
      <w:r>
        <w:rPr>
          <w:b/>
          <w:bCs/>
        </w:rPr>
        <w:t xml:space="preserve"> </w:t>
      </w:r>
      <w:hyperlink r:id="rId9" w:history="1">
        <w:r w:rsidRPr="00A41CCE">
          <w:rPr>
            <w:rStyle w:val="Hypertextovodkaz"/>
            <w:b/>
            <w:bCs/>
          </w:rPr>
          <w:t>kopecka.nikola@gocarovagalerie.cz</w:t>
        </w:r>
      </w:hyperlink>
      <w:r>
        <w:rPr>
          <w:b/>
          <w:bCs/>
        </w:rPr>
        <w:t xml:space="preserve"> </w:t>
      </w:r>
    </w:p>
    <w:bookmarkEnd w:id="0"/>
    <w:p w14:paraId="7079EEE8" w14:textId="77777777" w:rsidR="000A6093" w:rsidRDefault="000A6093" w:rsidP="000A6093"/>
    <w:p w14:paraId="51152C72" w14:textId="3456FCA3" w:rsidR="005957CF" w:rsidRPr="005957CF" w:rsidRDefault="005957CF" w:rsidP="005957CF">
      <w:pPr>
        <w:tabs>
          <w:tab w:val="left" w:pos="2568"/>
        </w:tabs>
      </w:pPr>
      <w:r>
        <w:tab/>
      </w:r>
    </w:p>
    <w:sectPr w:rsidR="005957CF" w:rsidRPr="005957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1EF92" w14:textId="77777777" w:rsidR="00846BBC" w:rsidRDefault="00846BBC" w:rsidP="00D57A24">
      <w:pPr>
        <w:spacing w:after="0" w:line="240" w:lineRule="auto"/>
      </w:pPr>
      <w:r>
        <w:separator/>
      </w:r>
    </w:p>
  </w:endnote>
  <w:endnote w:type="continuationSeparator" w:id="0">
    <w:p w14:paraId="0D268551" w14:textId="77777777" w:rsidR="00846BBC" w:rsidRDefault="00846BBC" w:rsidP="00D5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3BE6" w14:textId="77777777" w:rsidR="00546618" w:rsidRDefault="005466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F4B00" w14:textId="30BB2B3D" w:rsidR="00D57A24" w:rsidRDefault="00546618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F319213" wp14:editId="4A5499CA">
          <wp:simplePos x="0" y="0"/>
          <wp:positionH relativeFrom="column">
            <wp:posOffset>-289560</wp:posOffset>
          </wp:positionH>
          <wp:positionV relativeFrom="paragraph">
            <wp:posOffset>-280035</wp:posOffset>
          </wp:positionV>
          <wp:extent cx="4187952" cy="926592"/>
          <wp:effectExtent l="0" t="0" r="3175" b="6985"/>
          <wp:wrapSquare wrapText="bothSides"/>
          <wp:docPr id="188896309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63095" name="Obrázek 18889630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7952" cy="926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CE43" w14:textId="77777777" w:rsidR="00546618" w:rsidRDefault="005466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0E0D0" w14:textId="77777777" w:rsidR="00846BBC" w:rsidRDefault="00846BBC" w:rsidP="00D57A24">
      <w:pPr>
        <w:spacing w:after="0" w:line="240" w:lineRule="auto"/>
      </w:pPr>
      <w:r>
        <w:separator/>
      </w:r>
    </w:p>
  </w:footnote>
  <w:footnote w:type="continuationSeparator" w:id="0">
    <w:p w14:paraId="735FC8B4" w14:textId="77777777" w:rsidR="00846BBC" w:rsidRDefault="00846BBC" w:rsidP="00D57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C54F" w14:textId="77777777" w:rsidR="00546618" w:rsidRDefault="005466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81E93" w14:textId="03525918" w:rsidR="00D57A24" w:rsidRDefault="00D57A2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30B0EF" wp14:editId="2B3BEC8B">
          <wp:simplePos x="0" y="0"/>
          <wp:positionH relativeFrom="column">
            <wp:posOffset>-291668</wp:posOffset>
          </wp:positionH>
          <wp:positionV relativeFrom="paragraph">
            <wp:posOffset>-24130</wp:posOffset>
          </wp:positionV>
          <wp:extent cx="2184506" cy="331096"/>
          <wp:effectExtent l="0" t="0" r="6350" b="0"/>
          <wp:wrapNone/>
          <wp:docPr id="12330723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745695" name="Obrázek 9307456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506" cy="331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E84B6" w14:textId="77777777" w:rsidR="00546618" w:rsidRDefault="005466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689"/>
    <w:multiLevelType w:val="multilevel"/>
    <w:tmpl w:val="D794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035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24"/>
    <w:rsid w:val="00024D08"/>
    <w:rsid w:val="00076C45"/>
    <w:rsid w:val="0008115F"/>
    <w:rsid w:val="000A6093"/>
    <w:rsid w:val="00116B67"/>
    <w:rsid w:val="00142E2E"/>
    <w:rsid w:val="00143742"/>
    <w:rsid w:val="001D0428"/>
    <w:rsid w:val="001E1F6E"/>
    <w:rsid w:val="002004B1"/>
    <w:rsid w:val="00273838"/>
    <w:rsid w:val="002A4ADD"/>
    <w:rsid w:val="003517A5"/>
    <w:rsid w:val="00363894"/>
    <w:rsid w:val="003B40D2"/>
    <w:rsid w:val="003B5913"/>
    <w:rsid w:val="003D108D"/>
    <w:rsid w:val="003F78A6"/>
    <w:rsid w:val="004B228D"/>
    <w:rsid w:val="00543823"/>
    <w:rsid w:val="00546618"/>
    <w:rsid w:val="005957CF"/>
    <w:rsid w:val="005A3D67"/>
    <w:rsid w:val="005D3DF2"/>
    <w:rsid w:val="005E1F35"/>
    <w:rsid w:val="005E6E3C"/>
    <w:rsid w:val="005F5C08"/>
    <w:rsid w:val="00601DF4"/>
    <w:rsid w:val="00612D34"/>
    <w:rsid w:val="00644E1C"/>
    <w:rsid w:val="006730D3"/>
    <w:rsid w:val="006B64B4"/>
    <w:rsid w:val="006F40EF"/>
    <w:rsid w:val="00742973"/>
    <w:rsid w:val="00746A87"/>
    <w:rsid w:val="0079586E"/>
    <w:rsid w:val="007E14EF"/>
    <w:rsid w:val="008068FE"/>
    <w:rsid w:val="00846BBC"/>
    <w:rsid w:val="00874ACB"/>
    <w:rsid w:val="0089326E"/>
    <w:rsid w:val="008B7D89"/>
    <w:rsid w:val="0091586D"/>
    <w:rsid w:val="00955F1A"/>
    <w:rsid w:val="00957CCB"/>
    <w:rsid w:val="00987632"/>
    <w:rsid w:val="009A02DC"/>
    <w:rsid w:val="009A066D"/>
    <w:rsid w:val="009B3C7E"/>
    <w:rsid w:val="009E1176"/>
    <w:rsid w:val="00A008E0"/>
    <w:rsid w:val="00A4335E"/>
    <w:rsid w:val="00A465BC"/>
    <w:rsid w:val="00AC788C"/>
    <w:rsid w:val="00AE2E03"/>
    <w:rsid w:val="00B47BCE"/>
    <w:rsid w:val="00B6029D"/>
    <w:rsid w:val="00B70CC3"/>
    <w:rsid w:val="00BB2D5C"/>
    <w:rsid w:val="00BE7164"/>
    <w:rsid w:val="00C202D3"/>
    <w:rsid w:val="00C41420"/>
    <w:rsid w:val="00C42994"/>
    <w:rsid w:val="00C80543"/>
    <w:rsid w:val="00CD2576"/>
    <w:rsid w:val="00CE07C2"/>
    <w:rsid w:val="00D062C9"/>
    <w:rsid w:val="00D43B67"/>
    <w:rsid w:val="00D57A24"/>
    <w:rsid w:val="00D62C4A"/>
    <w:rsid w:val="00ED04A7"/>
    <w:rsid w:val="00EF2890"/>
    <w:rsid w:val="00F431BF"/>
    <w:rsid w:val="00F646EA"/>
    <w:rsid w:val="00F83F0D"/>
    <w:rsid w:val="00FB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05D68"/>
  <w15:chartTrackingRefBased/>
  <w15:docId w15:val="{4C29546F-2230-43DF-95BD-35A1BA57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7A24"/>
  </w:style>
  <w:style w:type="paragraph" w:styleId="Zpat">
    <w:name w:val="footer"/>
    <w:basedOn w:val="Normln"/>
    <w:link w:val="ZpatChar"/>
    <w:uiPriority w:val="99"/>
    <w:unhideWhenUsed/>
    <w:rsid w:val="00D5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7A24"/>
  </w:style>
  <w:style w:type="character" w:styleId="Hypertextovodkaz">
    <w:name w:val="Hyperlink"/>
    <w:basedOn w:val="Standardnpsmoodstavce"/>
    <w:uiPriority w:val="99"/>
    <w:unhideWhenUsed/>
    <w:rsid w:val="006F40E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008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08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08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08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08E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008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carovagalerie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opecka.nikola@gocarovagalerie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</dc:creator>
  <cp:keywords/>
  <dc:description/>
  <cp:lastModifiedBy>Nikola Kopecká</cp:lastModifiedBy>
  <cp:revision>2</cp:revision>
  <cp:lastPrinted>2026-02-25T10:53:00Z</cp:lastPrinted>
  <dcterms:created xsi:type="dcterms:W3CDTF">2026-03-17T09:32:00Z</dcterms:created>
  <dcterms:modified xsi:type="dcterms:W3CDTF">2026-03-17T09:32:00Z</dcterms:modified>
</cp:coreProperties>
</file>