
<file path=[Content_Types].xml><?xml version="1.0" encoding="utf-8"?>
<Types xmlns="http://schemas.openxmlformats.org/package/2006/content-types">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0DF3" w:rsidRDefault="00810DF3" w:rsidP="00810DF3">
      <w:pPr>
        <w:spacing w:before="100" w:beforeAutospacing="1" w:after="0" w:line="360" w:lineRule="auto"/>
        <w:rPr>
          <w:rFonts w:ascii="Arial" w:eastAsia="Times New Roman" w:hAnsi="Arial" w:cs="Arial"/>
          <w:lang w:eastAsia="cs-CZ"/>
        </w:rPr>
      </w:pPr>
    </w:p>
    <w:p w:rsidR="00810DF3" w:rsidRPr="009002BE" w:rsidRDefault="00810DF3" w:rsidP="00810DF3">
      <w:pPr>
        <w:tabs>
          <w:tab w:val="left" w:pos="0"/>
        </w:tabs>
        <w:jc w:val="both"/>
        <w:rPr>
          <w:b/>
          <w:color w:val="C63A97"/>
          <w:sz w:val="40"/>
          <w:szCs w:val="40"/>
        </w:rPr>
      </w:pPr>
      <w:r w:rsidRPr="009002BE">
        <w:rPr>
          <w:b/>
          <w:noProof/>
          <w:color w:val="C63A97"/>
          <w:sz w:val="40"/>
          <w:szCs w:val="40"/>
          <w:lang w:eastAsia="cs-CZ"/>
        </w:rPr>
        <w:drawing>
          <wp:anchor distT="0" distB="0" distL="114300" distR="114300" simplePos="0" relativeHeight="251653120" behindDoc="1" locked="1" layoutInCell="1" allowOverlap="1">
            <wp:simplePos x="0" y="0"/>
            <wp:positionH relativeFrom="page">
              <wp:posOffset>-3810</wp:posOffset>
            </wp:positionH>
            <wp:positionV relativeFrom="page">
              <wp:posOffset>7620</wp:posOffset>
            </wp:positionV>
            <wp:extent cx="8345170" cy="10718165"/>
            <wp:effectExtent l="19050" t="0" r="0" b="0"/>
            <wp:wrapNone/>
            <wp:docPr id="2" name="obrázek 2" descr="nahore zamek c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nahore zamek cz"/>
                    <pic:cNvPicPr>
                      <a:picLocks noChangeAspect="1" noChangeArrowheads="1"/>
                    </pic:cNvPicPr>
                  </pic:nvPicPr>
                  <pic:blipFill>
                    <a:blip r:embed="rId5" cstate="print"/>
                    <a:srcRect/>
                    <a:stretch>
                      <a:fillRect/>
                    </a:stretch>
                  </pic:blipFill>
                  <pic:spPr bwMode="auto">
                    <a:xfrm>
                      <a:off x="0" y="0"/>
                      <a:ext cx="8345170" cy="10718165"/>
                    </a:xfrm>
                    <a:prstGeom prst="rect">
                      <a:avLst/>
                    </a:prstGeom>
                    <a:noFill/>
                    <a:ln w="9525">
                      <a:noFill/>
                      <a:miter lim="800000"/>
                      <a:headEnd/>
                      <a:tailEnd/>
                    </a:ln>
                  </pic:spPr>
                </pic:pic>
              </a:graphicData>
            </a:graphic>
          </wp:anchor>
        </w:drawing>
      </w:r>
      <w:r w:rsidRPr="009002BE">
        <w:rPr>
          <w:b/>
          <w:color w:val="C63A97"/>
          <w:sz w:val="40"/>
          <w:szCs w:val="40"/>
        </w:rPr>
        <w:t>TISKOVÁ ZPRÁVA</w:t>
      </w:r>
    </w:p>
    <w:p w:rsidR="00810DF3" w:rsidRPr="00520AA7" w:rsidRDefault="00810DF3" w:rsidP="00810DF3">
      <w:pPr>
        <w:pStyle w:val="Bezmezer"/>
        <w:rPr>
          <w:rFonts w:cs="Arial"/>
          <w:sz w:val="20"/>
          <w:szCs w:val="20"/>
        </w:rPr>
      </w:pPr>
      <w:r w:rsidRPr="00520AA7">
        <w:rPr>
          <w:rFonts w:cs="Arial"/>
          <w:sz w:val="20"/>
          <w:szCs w:val="20"/>
        </w:rPr>
        <w:t>Východočeská galerie v Pardubicích</w:t>
      </w:r>
    </w:p>
    <w:p w:rsidR="00810DF3" w:rsidRDefault="00810DF3" w:rsidP="00810DF3">
      <w:pPr>
        <w:pStyle w:val="Bezmezer"/>
        <w:rPr>
          <w:rFonts w:cs="Arial"/>
          <w:sz w:val="20"/>
          <w:szCs w:val="20"/>
        </w:rPr>
      </w:pPr>
      <w:r w:rsidRPr="00520AA7">
        <w:rPr>
          <w:rFonts w:cs="Arial"/>
          <w:sz w:val="20"/>
          <w:szCs w:val="20"/>
        </w:rPr>
        <w:t xml:space="preserve">V Pardubicích dne </w:t>
      </w:r>
      <w:r w:rsidR="009002BE">
        <w:rPr>
          <w:rFonts w:cs="Arial"/>
          <w:sz w:val="20"/>
          <w:szCs w:val="20"/>
        </w:rPr>
        <w:t>17</w:t>
      </w:r>
      <w:r w:rsidRPr="00982D57">
        <w:rPr>
          <w:rFonts w:cs="Arial"/>
          <w:sz w:val="20"/>
          <w:szCs w:val="20"/>
        </w:rPr>
        <w:t xml:space="preserve">. </w:t>
      </w:r>
      <w:r w:rsidR="00097249">
        <w:rPr>
          <w:rFonts w:cs="Arial"/>
          <w:sz w:val="20"/>
          <w:szCs w:val="20"/>
        </w:rPr>
        <w:t>10</w:t>
      </w:r>
      <w:r>
        <w:rPr>
          <w:rFonts w:cs="Arial"/>
          <w:sz w:val="20"/>
          <w:szCs w:val="20"/>
        </w:rPr>
        <w:t xml:space="preserve">. </w:t>
      </w:r>
      <w:r w:rsidRPr="00982D57">
        <w:rPr>
          <w:rFonts w:cs="Arial"/>
          <w:sz w:val="20"/>
          <w:szCs w:val="20"/>
        </w:rPr>
        <w:t>201</w:t>
      </w:r>
      <w:r>
        <w:rPr>
          <w:rFonts w:cs="Arial"/>
          <w:sz w:val="20"/>
          <w:szCs w:val="20"/>
        </w:rPr>
        <w:t>9</w:t>
      </w:r>
    </w:p>
    <w:p w:rsidR="00810DF3" w:rsidRDefault="00810DF3" w:rsidP="00810DF3">
      <w:pPr>
        <w:pStyle w:val="Bezmezer"/>
        <w:rPr>
          <w:rFonts w:cs="Arial"/>
          <w:sz w:val="20"/>
          <w:szCs w:val="20"/>
        </w:rPr>
      </w:pPr>
    </w:p>
    <w:p w:rsidR="001974D8" w:rsidRDefault="001974D8" w:rsidP="00810DF3">
      <w:pPr>
        <w:pStyle w:val="Bezmezer"/>
        <w:rPr>
          <w:rFonts w:cs="Arial"/>
          <w:sz w:val="20"/>
          <w:szCs w:val="20"/>
        </w:rPr>
      </w:pPr>
    </w:p>
    <w:p w:rsidR="001974D8" w:rsidRDefault="00810DF3" w:rsidP="009002BE">
      <w:pPr>
        <w:pStyle w:val="Bezmezer"/>
        <w:jc w:val="center"/>
        <w:rPr>
          <w:rFonts w:cs="Arial"/>
          <w:b/>
          <w:sz w:val="32"/>
          <w:szCs w:val="32"/>
        </w:rPr>
      </w:pPr>
      <w:r w:rsidRPr="0051467F">
        <w:rPr>
          <w:rFonts w:cs="Arial"/>
          <w:b/>
          <w:sz w:val="32"/>
          <w:szCs w:val="32"/>
        </w:rPr>
        <w:t>Východočeská galerie v Pardubicích Vás zve na výstavu:</w:t>
      </w:r>
    </w:p>
    <w:p w:rsidR="001974D8" w:rsidRPr="001974D8" w:rsidRDefault="001974D8" w:rsidP="001974D8">
      <w:pPr>
        <w:pStyle w:val="Bezmezer"/>
        <w:rPr>
          <w:rFonts w:cs="Arial"/>
          <w:b/>
          <w:sz w:val="32"/>
          <w:szCs w:val="32"/>
        </w:rPr>
      </w:pPr>
    </w:p>
    <w:p w:rsidR="00810DF3" w:rsidRDefault="001974D8" w:rsidP="00EA5C5C">
      <w:pPr>
        <w:spacing w:before="100" w:beforeAutospacing="1" w:after="0" w:line="360" w:lineRule="auto"/>
        <w:jc w:val="center"/>
        <w:rPr>
          <w:rFonts w:ascii="Arial" w:eastAsia="Times New Roman" w:hAnsi="Arial" w:cs="Arial"/>
          <w:lang w:eastAsia="cs-CZ"/>
        </w:rPr>
      </w:pPr>
      <w:r>
        <w:rPr>
          <w:rFonts w:ascii="Arial" w:eastAsia="Times New Roman" w:hAnsi="Arial" w:cs="Arial"/>
          <w:noProof/>
          <w:lang w:eastAsia="cs-CZ"/>
        </w:rPr>
        <w:drawing>
          <wp:inline distT="0" distB="0" distL="0" distR="0">
            <wp:extent cx="5972098" cy="2621582"/>
            <wp:effectExtent l="19050" t="0" r="0" b="0"/>
            <wp:docPr id="30"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l="9829" t="22348" r="24316" b="26185"/>
                    <a:stretch>
                      <a:fillRect/>
                    </a:stretch>
                  </pic:blipFill>
                  <pic:spPr bwMode="auto">
                    <a:xfrm>
                      <a:off x="0" y="0"/>
                      <a:ext cx="5972408" cy="2621718"/>
                    </a:xfrm>
                    <a:prstGeom prst="rect">
                      <a:avLst/>
                    </a:prstGeom>
                    <a:noFill/>
                    <a:ln w="9525">
                      <a:noFill/>
                      <a:miter lim="800000"/>
                      <a:headEnd/>
                      <a:tailEnd/>
                    </a:ln>
                  </pic:spPr>
                </pic:pic>
              </a:graphicData>
            </a:graphic>
          </wp:inline>
        </w:drawing>
      </w:r>
    </w:p>
    <w:p w:rsidR="00810DF3" w:rsidRDefault="00810DF3" w:rsidP="00810DF3">
      <w:pPr>
        <w:spacing w:after="0" w:line="360" w:lineRule="auto"/>
      </w:pPr>
    </w:p>
    <w:p w:rsidR="00810DF3" w:rsidRPr="007D2A11" w:rsidRDefault="00810DF3" w:rsidP="00810DF3">
      <w:pPr>
        <w:spacing w:after="0" w:line="360" w:lineRule="auto"/>
        <w:rPr>
          <w:rFonts w:cs="Arial"/>
          <w:b/>
        </w:rPr>
      </w:pPr>
      <w:r w:rsidRPr="007D2A11">
        <w:t>doba trvání výstavy:</w:t>
      </w:r>
      <w:r w:rsidRPr="007D2A11">
        <w:rPr>
          <w:b/>
        </w:rPr>
        <w:t xml:space="preserve"> </w:t>
      </w:r>
      <w:r w:rsidRPr="007D2A11">
        <w:rPr>
          <w:b/>
        </w:rPr>
        <w:tab/>
      </w:r>
      <w:r w:rsidRPr="007D2A11">
        <w:rPr>
          <w:b/>
        </w:rPr>
        <w:tab/>
      </w:r>
      <w:r w:rsidRPr="007D2A11">
        <w:rPr>
          <w:b/>
        </w:rPr>
        <w:tab/>
      </w:r>
      <w:r w:rsidRPr="007D2A11">
        <w:rPr>
          <w:b/>
        </w:rPr>
        <w:tab/>
      </w:r>
      <w:r w:rsidRPr="007D2A11">
        <w:rPr>
          <w:b/>
        </w:rPr>
        <w:tab/>
      </w:r>
      <w:r w:rsidRPr="007D2A11">
        <w:rPr>
          <w:b/>
        </w:rPr>
        <w:tab/>
      </w:r>
      <w:r w:rsidRPr="007D2A11">
        <w:rPr>
          <w:b/>
        </w:rPr>
        <w:tab/>
      </w:r>
      <w:r w:rsidR="00097249">
        <w:rPr>
          <w:b/>
        </w:rPr>
        <w:t xml:space="preserve">         </w:t>
      </w:r>
      <w:r w:rsidRPr="007D2A11">
        <w:rPr>
          <w:rFonts w:cs="Arial"/>
          <w:b/>
        </w:rPr>
        <w:t>2</w:t>
      </w:r>
      <w:r w:rsidR="00097249">
        <w:rPr>
          <w:rFonts w:cs="Arial"/>
          <w:b/>
        </w:rPr>
        <w:t>1</w:t>
      </w:r>
      <w:r w:rsidRPr="007D2A11">
        <w:rPr>
          <w:rFonts w:cs="Arial"/>
          <w:b/>
        </w:rPr>
        <w:t xml:space="preserve">. </w:t>
      </w:r>
      <w:r w:rsidR="00097249">
        <w:rPr>
          <w:rFonts w:cs="Arial"/>
          <w:b/>
        </w:rPr>
        <w:t>10</w:t>
      </w:r>
      <w:r w:rsidRPr="007D2A11">
        <w:rPr>
          <w:rFonts w:cs="Arial"/>
          <w:b/>
        </w:rPr>
        <w:t xml:space="preserve">. </w:t>
      </w:r>
      <w:r w:rsidR="00097249" w:rsidRPr="007D2A11">
        <w:rPr>
          <w:rFonts w:cs="Arial"/>
          <w:b/>
        </w:rPr>
        <w:t>2019</w:t>
      </w:r>
      <w:r w:rsidR="00097249">
        <w:rPr>
          <w:rFonts w:cs="Arial"/>
          <w:b/>
        </w:rPr>
        <w:t xml:space="preserve"> </w:t>
      </w:r>
      <w:r w:rsidRPr="007D2A11">
        <w:rPr>
          <w:rFonts w:cs="Arial"/>
        </w:rPr>
        <w:t>–</w:t>
      </w:r>
      <w:r w:rsidRPr="007D2A11">
        <w:rPr>
          <w:rFonts w:cs="Arial"/>
          <w:b/>
        </w:rPr>
        <w:t xml:space="preserve"> </w:t>
      </w:r>
      <w:r w:rsidR="00097249">
        <w:rPr>
          <w:rFonts w:cs="Arial"/>
          <w:b/>
        </w:rPr>
        <w:t>8</w:t>
      </w:r>
      <w:r w:rsidRPr="007D2A11">
        <w:rPr>
          <w:rFonts w:cs="Arial"/>
          <w:b/>
        </w:rPr>
        <w:t xml:space="preserve">. </w:t>
      </w:r>
      <w:r w:rsidR="00097249">
        <w:rPr>
          <w:rFonts w:cs="Arial"/>
          <w:b/>
        </w:rPr>
        <w:t>3</w:t>
      </w:r>
      <w:r w:rsidRPr="007D2A11">
        <w:rPr>
          <w:rFonts w:cs="Arial"/>
          <w:b/>
        </w:rPr>
        <w:t xml:space="preserve">. </w:t>
      </w:r>
      <w:r w:rsidR="00097249">
        <w:rPr>
          <w:rFonts w:cs="Arial"/>
          <w:b/>
        </w:rPr>
        <w:t>2020</w:t>
      </w:r>
    </w:p>
    <w:p w:rsidR="00810DF3" w:rsidRPr="007D2A11" w:rsidRDefault="00810DF3" w:rsidP="00810DF3">
      <w:pPr>
        <w:spacing w:after="0" w:line="360" w:lineRule="auto"/>
        <w:ind w:left="3402" w:hanging="3402"/>
        <w:rPr>
          <w:rFonts w:cs="Arial"/>
          <w:b/>
        </w:rPr>
      </w:pPr>
      <w:r w:rsidRPr="007D2A11">
        <w:t>místo konání:</w:t>
      </w:r>
      <w:r w:rsidRPr="007D2A11">
        <w:rPr>
          <w:b/>
        </w:rPr>
        <w:tab/>
      </w:r>
      <w:r w:rsidRPr="007D2A11">
        <w:rPr>
          <w:b/>
        </w:rPr>
        <w:tab/>
      </w:r>
      <w:r w:rsidR="00E44CBC" w:rsidRPr="007D2A11">
        <w:rPr>
          <w:b/>
        </w:rPr>
        <w:tab/>
        <w:t xml:space="preserve">              </w:t>
      </w:r>
      <w:r w:rsidRPr="007D2A11">
        <w:rPr>
          <w:b/>
        </w:rPr>
        <w:t>Východočeská galerie v Pardubicích</w:t>
      </w:r>
      <w:r w:rsidR="00E44CBC" w:rsidRPr="007D2A11">
        <w:rPr>
          <w:b/>
        </w:rPr>
        <w:t>, Zámek 3</w:t>
      </w:r>
    </w:p>
    <w:p w:rsidR="00810DF3" w:rsidRPr="007D2A11" w:rsidRDefault="00810DF3" w:rsidP="00810DF3">
      <w:pPr>
        <w:spacing w:after="0" w:line="360" w:lineRule="auto"/>
        <w:ind w:left="3402" w:hanging="3402"/>
        <w:rPr>
          <w:b/>
        </w:rPr>
      </w:pPr>
      <w:r w:rsidRPr="007D2A11">
        <w:t>vernisáž:</w:t>
      </w:r>
      <w:r w:rsidR="00097249">
        <w:rPr>
          <w:b/>
        </w:rPr>
        <w:tab/>
      </w:r>
      <w:r w:rsidR="00097249">
        <w:rPr>
          <w:b/>
        </w:rPr>
        <w:tab/>
      </w:r>
      <w:r w:rsidR="00097249">
        <w:rPr>
          <w:b/>
        </w:rPr>
        <w:tab/>
      </w:r>
      <w:r w:rsidR="00097249">
        <w:rPr>
          <w:b/>
        </w:rPr>
        <w:tab/>
      </w:r>
      <w:r w:rsidR="00097249">
        <w:rPr>
          <w:b/>
        </w:rPr>
        <w:tab/>
      </w:r>
      <w:r w:rsidR="00097249">
        <w:rPr>
          <w:b/>
        </w:rPr>
        <w:tab/>
      </w:r>
      <w:r w:rsidR="00097249">
        <w:rPr>
          <w:b/>
        </w:rPr>
        <w:tab/>
        <w:t xml:space="preserve">   </w:t>
      </w:r>
      <w:r w:rsidRPr="007D2A11">
        <w:rPr>
          <w:rFonts w:cs="Arial"/>
          <w:b/>
        </w:rPr>
        <w:t>2</w:t>
      </w:r>
      <w:r w:rsidR="00097249">
        <w:rPr>
          <w:rFonts w:cs="Arial"/>
          <w:b/>
        </w:rPr>
        <w:t>1</w:t>
      </w:r>
      <w:r w:rsidRPr="007D2A11">
        <w:rPr>
          <w:rFonts w:cs="Arial"/>
          <w:b/>
        </w:rPr>
        <w:t>.</w:t>
      </w:r>
      <w:r w:rsidR="00D904CC">
        <w:rPr>
          <w:rFonts w:cs="Arial"/>
          <w:b/>
        </w:rPr>
        <w:t xml:space="preserve"> </w:t>
      </w:r>
      <w:r w:rsidR="00097249">
        <w:rPr>
          <w:rFonts w:cs="Arial"/>
          <w:b/>
        </w:rPr>
        <w:t>10</w:t>
      </w:r>
      <w:r w:rsidRPr="007D2A11">
        <w:rPr>
          <w:rFonts w:cs="Arial"/>
          <w:b/>
        </w:rPr>
        <w:t xml:space="preserve">. </w:t>
      </w:r>
      <w:r w:rsidRPr="007D2A11">
        <w:rPr>
          <w:b/>
        </w:rPr>
        <w:t>2019 v 17:00</w:t>
      </w:r>
    </w:p>
    <w:p w:rsidR="00810DF3" w:rsidRPr="007D2A11" w:rsidRDefault="00810DF3" w:rsidP="00810DF3">
      <w:pPr>
        <w:spacing w:after="0" w:line="360" w:lineRule="auto"/>
        <w:ind w:left="3402" w:hanging="3402"/>
        <w:rPr>
          <w:b/>
        </w:rPr>
      </w:pPr>
      <w:r w:rsidRPr="007D2A11">
        <w:t>setkání s novináři:</w:t>
      </w:r>
      <w:r w:rsidR="00097249">
        <w:rPr>
          <w:b/>
        </w:rPr>
        <w:tab/>
      </w:r>
      <w:r w:rsidR="00097249">
        <w:rPr>
          <w:b/>
        </w:rPr>
        <w:tab/>
      </w:r>
      <w:r w:rsidR="00097249">
        <w:rPr>
          <w:b/>
        </w:rPr>
        <w:tab/>
      </w:r>
      <w:r w:rsidR="00097249">
        <w:rPr>
          <w:b/>
        </w:rPr>
        <w:tab/>
      </w:r>
      <w:r w:rsidR="00097249">
        <w:rPr>
          <w:b/>
        </w:rPr>
        <w:tab/>
      </w:r>
      <w:r w:rsidR="00097249">
        <w:rPr>
          <w:b/>
        </w:rPr>
        <w:tab/>
      </w:r>
      <w:r w:rsidR="00097249">
        <w:rPr>
          <w:b/>
        </w:rPr>
        <w:tab/>
        <w:t xml:space="preserve"> </w:t>
      </w:r>
      <w:r w:rsidR="0060107F">
        <w:rPr>
          <w:b/>
        </w:rPr>
        <w:t xml:space="preserve"> </w:t>
      </w:r>
      <w:r w:rsidRPr="007D2A11">
        <w:rPr>
          <w:b/>
        </w:rPr>
        <w:t xml:space="preserve"> 2</w:t>
      </w:r>
      <w:r w:rsidR="0060107F">
        <w:rPr>
          <w:b/>
        </w:rPr>
        <w:t>1</w:t>
      </w:r>
      <w:r w:rsidRPr="007D2A11">
        <w:rPr>
          <w:rFonts w:cs="Arial"/>
          <w:b/>
        </w:rPr>
        <w:t xml:space="preserve">. </w:t>
      </w:r>
      <w:r w:rsidR="0060107F">
        <w:rPr>
          <w:rFonts w:cs="Arial"/>
          <w:b/>
        </w:rPr>
        <w:t>10</w:t>
      </w:r>
      <w:r w:rsidRPr="007D2A11">
        <w:rPr>
          <w:rFonts w:cs="Arial"/>
          <w:b/>
        </w:rPr>
        <w:t xml:space="preserve">. </w:t>
      </w:r>
      <w:r w:rsidRPr="007D2A11">
        <w:rPr>
          <w:b/>
        </w:rPr>
        <w:t xml:space="preserve">2019 </w:t>
      </w:r>
      <w:r w:rsidRPr="0021610C">
        <w:rPr>
          <w:b/>
        </w:rPr>
        <w:t>v</w:t>
      </w:r>
      <w:r w:rsidR="0060107F" w:rsidRPr="0021610C">
        <w:rPr>
          <w:b/>
        </w:rPr>
        <w:t> 11:00</w:t>
      </w:r>
    </w:p>
    <w:p w:rsidR="00EA5C5C" w:rsidRPr="007D2A11" w:rsidRDefault="00097249" w:rsidP="00EA5C5C">
      <w:pPr>
        <w:spacing w:after="0" w:line="360" w:lineRule="auto"/>
        <w:ind w:left="3402" w:hanging="3402"/>
        <w:rPr>
          <w:rFonts w:cs="Arial"/>
          <w:b/>
        </w:rPr>
      </w:pPr>
      <w:r>
        <w:rPr>
          <w:rFonts w:cs="Arial"/>
        </w:rPr>
        <w:t>kurátor</w:t>
      </w:r>
      <w:r w:rsidR="00810DF3" w:rsidRPr="007D2A11">
        <w:rPr>
          <w:rFonts w:cs="Arial"/>
        </w:rPr>
        <w:t xml:space="preserve"> výstavy:</w:t>
      </w:r>
      <w:r w:rsidR="00810DF3" w:rsidRPr="007D2A11">
        <w:rPr>
          <w:rFonts w:cs="Arial"/>
          <w:b/>
        </w:rPr>
        <w:tab/>
      </w:r>
      <w:r w:rsidR="00810DF3" w:rsidRPr="007D2A11">
        <w:rPr>
          <w:rFonts w:cs="Arial"/>
          <w:b/>
        </w:rPr>
        <w:tab/>
      </w:r>
      <w:r w:rsidR="00810DF3" w:rsidRPr="007D2A11">
        <w:rPr>
          <w:rFonts w:cs="Arial"/>
          <w:b/>
        </w:rPr>
        <w:tab/>
      </w:r>
      <w:r w:rsidR="00810DF3" w:rsidRPr="007D2A11">
        <w:rPr>
          <w:rFonts w:cs="Arial"/>
          <w:b/>
        </w:rPr>
        <w:tab/>
      </w:r>
      <w:r w:rsidR="00810DF3" w:rsidRPr="007D2A11">
        <w:rPr>
          <w:rFonts w:cs="Arial"/>
          <w:b/>
        </w:rPr>
        <w:tab/>
      </w:r>
      <w:r w:rsidR="00810DF3" w:rsidRPr="007D2A11">
        <w:rPr>
          <w:rFonts w:cs="Arial"/>
          <w:b/>
        </w:rPr>
        <w:tab/>
      </w:r>
      <w:r>
        <w:rPr>
          <w:rFonts w:cs="Arial"/>
          <w:b/>
        </w:rPr>
        <w:tab/>
        <w:t xml:space="preserve">          </w:t>
      </w:r>
      <w:r w:rsidR="00810DF3" w:rsidRPr="007D2A11">
        <w:rPr>
          <w:rFonts w:cs="Arial"/>
          <w:b/>
        </w:rPr>
        <w:t>Mg</w:t>
      </w:r>
      <w:r>
        <w:rPr>
          <w:rFonts w:cs="Arial"/>
          <w:b/>
        </w:rPr>
        <w:t>r</w:t>
      </w:r>
      <w:r w:rsidR="00810DF3" w:rsidRPr="007D2A11">
        <w:rPr>
          <w:rFonts w:cs="Arial"/>
          <w:b/>
        </w:rPr>
        <w:t xml:space="preserve">. </w:t>
      </w:r>
      <w:r>
        <w:rPr>
          <w:rFonts w:cs="Arial"/>
          <w:b/>
        </w:rPr>
        <w:t>Vít Bouček</w:t>
      </w:r>
    </w:p>
    <w:p w:rsidR="00EA5C5C" w:rsidRPr="007D2A11" w:rsidRDefault="00EA5C5C" w:rsidP="00EA5C5C">
      <w:pPr>
        <w:jc w:val="both"/>
        <w:rPr>
          <w:b/>
          <w:i/>
        </w:rPr>
      </w:pPr>
      <w:r w:rsidRPr="007D2A11">
        <w:rPr>
          <w:b/>
          <w:i/>
        </w:rPr>
        <w:t>Projekt byl realizován s finanční podporou Ministerstva kultury ČR.</w:t>
      </w:r>
    </w:p>
    <w:p w:rsidR="00EA5C5C" w:rsidRPr="007D2A11" w:rsidRDefault="00EA5C5C" w:rsidP="00EA5C5C">
      <w:pPr>
        <w:jc w:val="both"/>
        <w:rPr>
          <w:b/>
          <w:i/>
        </w:rPr>
      </w:pPr>
      <w:r w:rsidRPr="007D2A11">
        <w:rPr>
          <w:b/>
          <w:i/>
        </w:rPr>
        <w:t>Nad výstavou převzal záštitu Roman Línek, první náměstek hejtmana Pardubického kraje.</w:t>
      </w:r>
    </w:p>
    <w:p w:rsidR="00810DF3" w:rsidRPr="007D2A11" w:rsidRDefault="00810DF3" w:rsidP="004C3AC1">
      <w:pPr>
        <w:spacing w:before="100" w:beforeAutospacing="1" w:after="0" w:line="360" w:lineRule="auto"/>
        <w:rPr>
          <w:rFonts w:eastAsia="Times New Roman" w:cs="Arial"/>
          <w:lang w:eastAsia="cs-CZ"/>
        </w:rPr>
      </w:pPr>
    </w:p>
    <w:p w:rsidR="00696298" w:rsidRDefault="00097249" w:rsidP="00696298">
      <w:pPr>
        <w:ind w:firstLine="708"/>
        <w:jc w:val="both"/>
        <w:rPr>
          <w:rFonts w:cs="Arial"/>
          <w:b/>
        </w:rPr>
      </w:pPr>
      <w:r w:rsidRPr="00097249">
        <w:rPr>
          <w:rFonts w:cs="Arial"/>
          <w:b/>
        </w:rPr>
        <w:t xml:space="preserve">Východočeská galerie si připomíná letošní devítková výročí výběrem z přírůstků do sbírek za uplynulých 30 let. V prostoru obou sálů představujeme to nejzajímavější, co se podařilo v tomto období získat. </w:t>
      </w:r>
      <w:r w:rsidR="00EF653E">
        <w:rPr>
          <w:rFonts w:cs="Arial"/>
          <w:b/>
        </w:rPr>
        <w:t xml:space="preserve">K výstavě je vydán reprezentativní katalog. </w:t>
      </w:r>
    </w:p>
    <w:p w:rsidR="00097249" w:rsidRPr="0067492C" w:rsidRDefault="009002BE" w:rsidP="00696298">
      <w:pPr>
        <w:ind w:firstLine="708"/>
        <w:jc w:val="both"/>
      </w:pPr>
      <w:r w:rsidRPr="0067492C">
        <w:rPr>
          <w:rFonts w:cs="Arial"/>
          <w:color w:val="545454"/>
          <w:shd w:val="clear" w:color="auto" w:fill="FFFFFF"/>
        </w:rPr>
        <w:t>„</w:t>
      </w:r>
      <w:r w:rsidR="006833E3" w:rsidRPr="0067492C">
        <w:rPr>
          <w:i/>
        </w:rPr>
        <w:t>Sběratelství v oblasti umění je určitou alchymií. Není těžké koupit za mnoho milionů obraz nebo plastiku uznávaného umělce, ale odhadnout jeho potenciál ještě v době, kdy není tolik známý a</w:t>
      </w:r>
      <w:r w:rsidR="00696298" w:rsidRPr="0067492C">
        <w:rPr>
          <w:i/>
        </w:rPr>
        <w:t> </w:t>
      </w:r>
      <w:r w:rsidR="006833E3" w:rsidRPr="0067492C">
        <w:rPr>
          <w:i/>
        </w:rPr>
        <w:t>kdy se dají jeho díla sehnat za přijatelnou cenu, to už vyžaduje jak odborné znalosti a orientaci na trhu s uměním, tak i velkou dávku předvídavosti. A</w:t>
      </w:r>
      <w:r w:rsidR="00696298" w:rsidRPr="0067492C">
        <w:rPr>
          <w:i/>
        </w:rPr>
        <w:t> </w:t>
      </w:r>
      <w:r w:rsidR="006833E3" w:rsidRPr="0067492C">
        <w:rPr>
          <w:i/>
        </w:rPr>
        <w:t xml:space="preserve">někdy je zase důležité být ve správný čas na správném místě. Mám radost, že se to pracovníkům Východočeské galerie v mnoha případech </w:t>
      </w:r>
      <w:r w:rsidR="006833E3" w:rsidRPr="0067492C">
        <w:rPr>
          <w:i/>
        </w:rPr>
        <w:lastRenderedPageBreak/>
        <w:t>podařilo a že jimi zakoupená díla nyní dosahují mnohonásobně vyšších hodnot, než za kolik byla pořízena</w:t>
      </w:r>
      <w:r w:rsidR="0067492C" w:rsidRPr="0067492C">
        <w:t>.</w:t>
      </w:r>
      <w:r w:rsidR="0067492C" w:rsidRPr="0067492C">
        <w:rPr>
          <w:rFonts w:cs="Arial"/>
          <w:color w:val="545454"/>
          <w:shd w:val="clear" w:color="auto" w:fill="FFFFFF"/>
        </w:rPr>
        <w:t>“</w:t>
      </w:r>
      <w:r w:rsidR="00696298" w:rsidRPr="0067492C">
        <w:t xml:space="preserve"> Ř</w:t>
      </w:r>
      <w:r w:rsidR="006833E3" w:rsidRPr="0067492C">
        <w:t>ekl Roman Línek</w:t>
      </w:r>
      <w:r w:rsidR="00696298" w:rsidRPr="0067492C">
        <w:t>,</w:t>
      </w:r>
      <w:r w:rsidR="0067492C" w:rsidRPr="0067492C">
        <w:t xml:space="preserve"> první</w:t>
      </w:r>
      <w:r w:rsidR="006833E3" w:rsidRPr="0067492C">
        <w:t xml:space="preserve"> náměstek hejtmana pro majetek, investice a kulturu.</w:t>
      </w:r>
    </w:p>
    <w:p w:rsidR="00097249" w:rsidRPr="0067492C" w:rsidRDefault="00097249" w:rsidP="00097249">
      <w:pPr>
        <w:jc w:val="both"/>
      </w:pPr>
      <w:r w:rsidRPr="0067492C">
        <w:rPr>
          <w:rFonts w:cs="Arial"/>
        </w:rPr>
        <w:tab/>
      </w:r>
      <w:r w:rsidRPr="0067492C">
        <w:t>Obdobně jako u ostatních sbírkových institucí stálo po pádu komunistického režimu také před pracovníky Východočeské galerie nemálo úkolů spojených s nápravami škod způsobených v předchozích desetiletích. Zvláštní pozornost byla věnována vytvoření nové stálé expozice českého výtvarného umění. Do výstavy otevřené v roce 1992 byla zařazena díla (na dlouhá léta záměrně zapomenutá v depozitářích), která vytvořila skromný základ nové prezentace. Galerie však také aktualizovala svoji novou expozici řadou úspěšných a zároveň včasných nákupů. Byla zvolena koncepce respektující lineární model vývoje umění, do kterého byly postupnými nákupy vřazovány opomíjené umělecké projevy. Nepřekvapuje proto, že bylo do sbírek získáno také mnoho prací vztahujících se přímo k srpnové okupaci roku 1968 a následné normalizaci.</w:t>
      </w:r>
    </w:p>
    <w:p w:rsidR="00097249" w:rsidRPr="0067492C" w:rsidRDefault="00097249" w:rsidP="00097249">
      <w:pPr>
        <w:jc w:val="both"/>
        <w:rPr>
          <w:i/>
          <w:iCs/>
        </w:rPr>
      </w:pPr>
      <w:r w:rsidRPr="0067492C">
        <w:tab/>
        <w:t xml:space="preserve">K nejvýznamnějším souborům patří reprezentativní kolekce holického rodáka Karla </w:t>
      </w:r>
      <w:proofErr w:type="spellStart"/>
      <w:r w:rsidRPr="0067492C">
        <w:t>Malicha</w:t>
      </w:r>
      <w:proofErr w:type="spellEnd"/>
      <w:r w:rsidRPr="0067492C">
        <w:t xml:space="preserve">. Bylo získáno dílo, které se v průběhu času stalo ojedinělou a nadčasovou hodnotou českého umění. Sbírka byla dále obohacena o práce exilového pardubického výtvarníka Františka Kyncla, Evy Kmentové, Jiřího Koláře, Běly Kolářové, surrealisty Ladislava Nováka, ale také o konceptuální práce </w:t>
      </w:r>
      <w:r w:rsidR="0067492C" w:rsidRPr="00DA0404">
        <w:rPr>
          <w:rFonts w:cs="Arial"/>
          <w:shd w:val="clear" w:color="auto" w:fill="FFFFFF"/>
        </w:rPr>
        <w:t>Jiřího Hynka</w:t>
      </w:r>
      <w:r w:rsidR="0067492C" w:rsidRPr="0067492C">
        <w:rPr>
          <w:rFonts w:cs="Arial"/>
          <w:color w:val="545454"/>
          <w:shd w:val="clear" w:color="auto" w:fill="FFFFFF"/>
        </w:rPr>
        <w:t xml:space="preserve"> </w:t>
      </w:r>
      <w:r w:rsidRPr="0067492C">
        <w:t xml:space="preserve">Kocmana, Jiřího </w:t>
      </w:r>
      <w:proofErr w:type="spellStart"/>
      <w:r w:rsidRPr="0067492C">
        <w:t>Valocha</w:t>
      </w:r>
      <w:proofErr w:type="spellEnd"/>
      <w:r w:rsidRPr="0067492C">
        <w:t xml:space="preserve">, Mariana Pally, Miloše </w:t>
      </w:r>
      <w:proofErr w:type="spellStart"/>
      <w:r w:rsidRPr="0067492C">
        <w:t>Šejna</w:t>
      </w:r>
      <w:proofErr w:type="spellEnd"/>
      <w:r w:rsidRPr="0067492C">
        <w:t xml:space="preserve">, Jana </w:t>
      </w:r>
      <w:proofErr w:type="spellStart"/>
      <w:r w:rsidRPr="0067492C">
        <w:t>Steklíka</w:t>
      </w:r>
      <w:proofErr w:type="spellEnd"/>
      <w:r w:rsidRPr="0067492C">
        <w:t xml:space="preserve"> a Dalibora Chatrného. Podařilo se také získat rozsáhlý soubor negativů a fotografií Jiřího Tomana. Jiří Toman byl nepřehlédnutelnou osobností pardubické neoficiální výtvarné a kulturní scény 50. a 60. let. Byl také blízkým přítelem a spolupracovníkem Josefa </w:t>
      </w:r>
      <w:bookmarkStart w:id="0" w:name="_GoBack"/>
      <w:bookmarkEnd w:id="0"/>
      <w:r w:rsidRPr="0067492C">
        <w:t xml:space="preserve">Sudka, podílel se na vzniku pardubického sympozia </w:t>
      </w:r>
      <w:proofErr w:type="spellStart"/>
      <w:r w:rsidRPr="0067492C">
        <w:rPr>
          <w:i/>
          <w:iCs/>
        </w:rPr>
        <w:t>Artchemo</w:t>
      </w:r>
      <w:proofErr w:type="spellEnd"/>
      <w:r w:rsidRPr="0067492C">
        <w:rPr>
          <w:i/>
          <w:iCs/>
        </w:rPr>
        <w:t xml:space="preserve"> 1968 </w:t>
      </w:r>
      <w:r w:rsidRPr="0067492C">
        <w:rPr>
          <w:iCs/>
        </w:rPr>
        <w:t>a</w:t>
      </w:r>
      <w:r w:rsidRPr="0067492C">
        <w:rPr>
          <w:i/>
          <w:iCs/>
        </w:rPr>
        <w:t xml:space="preserve"> 1969. </w:t>
      </w:r>
    </w:p>
    <w:p w:rsidR="00097249" w:rsidRPr="0067492C" w:rsidRDefault="00097249" w:rsidP="00097249">
      <w:pPr>
        <w:jc w:val="both"/>
        <w:rPr>
          <w:rFonts w:eastAsia="Times New Roman" w:cs="Arial"/>
          <w:color w:val="000000"/>
          <w:lang w:eastAsia="cs-CZ"/>
        </w:rPr>
      </w:pPr>
      <w:r w:rsidRPr="0067492C">
        <w:rPr>
          <w:rFonts w:eastAsia="Calibri" w:cs="Arial"/>
          <w:color w:val="000000"/>
          <w:lang w:eastAsia="cs-CZ"/>
        </w:rPr>
        <w:tab/>
        <w:t xml:space="preserve">Kurátoři galerie se v posledních letech stále více obracejí k aktuálním trendům a k novému promýšlení prezentace dějin umění. Cílem současných akvizic je nejen zaplnění citelných mezer a doplnění děl výjimečných individualit, ale nákupy zároveň zohledňují přípravu nových projektů pro upravované prostory nového sídla galerie ve </w:t>
      </w:r>
      <w:proofErr w:type="spellStart"/>
      <w:r w:rsidRPr="0067492C">
        <w:rPr>
          <w:rFonts w:eastAsia="Calibri" w:cs="Arial"/>
          <w:color w:val="000000"/>
          <w:lang w:eastAsia="cs-CZ"/>
        </w:rPr>
        <w:t>Winternitzových</w:t>
      </w:r>
      <w:proofErr w:type="spellEnd"/>
      <w:r w:rsidRPr="0067492C">
        <w:rPr>
          <w:rFonts w:eastAsia="Calibri" w:cs="Arial"/>
          <w:color w:val="000000"/>
          <w:lang w:eastAsia="cs-CZ"/>
        </w:rPr>
        <w:t xml:space="preserve"> automatických mlýnech. </w:t>
      </w:r>
      <w:r w:rsidRPr="0067492C">
        <w:rPr>
          <w:rFonts w:eastAsia="Times New Roman" w:cs="Arial"/>
          <w:color w:val="000000"/>
          <w:lang w:eastAsia="cs-CZ"/>
        </w:rPr>
        <w:t xml:space="preserve">Sbírky byly postupně doplňovány nákupy aktuální tvorby: Františka Skály, Vladimíra </w:t>
      </w:r>
      <w:proofErr w:type="spellStart"/>
      <w:r w:rsidRPr="0067492C">
        <w:rPr>
          <w:rFonts w:eastAsia="Times New Roman" w:cs="Arial"/>
          <w:color w:val="000000"/>
          <w:lang w:eastAsia="cs-CZ"/>
        </w:rPr>
        <w:t>Kokolii</w:t>
      </w:r>
      <w:proofErr w:type="spellEnd"/>
      <w:r w:rsidRPr="0067492C">
        <w:rPr>
          <w:rFonts w:eastAsia="Times New Roman" w:cs="Arial"/>
          <w:color w:val="000000"/>
          <w:lang w:eastAsia="cs-CZ"/>
        </w:rPr>
        <w:t xml:space="preserve">, Kurta </w:t>
      </w:r>
      <w:proofErr w:type="spellStart"/>
      <w:r w:rsidRPr="0067492C">
        <w:rPr>
          <w:rFonts w:eastAsia="Times New Roman" w:cs="Arial"/>
          <w:color w:val="000000"/>
          <w:lang w:eastAsia="cs-CZ"/>
        </w:rPr>
        <w:t>Gebauera</w:t>
      </w:r>
      <w:proofErr w:type="spellEnd"/>
      <w:r w:rsidRPr="0067492C">
        <w:rPr>
          <w:rFonts w:eastAsia="Times New Roman" w:cs="Arial"/>
          <w:color w:val="000000"/>
          <w:lang w:eastAsia="cs-CZ"/>
        </w:rPr>
        <w:t xml:space="preserve">, Ludmily </w:t>
      </w:r>
      <w:proofErr w:type="spellStart"/>
      <w:r w:rsidRPr="0067492C">
        <w:rPr>
          <w:rFonts w:eastAsia="Times New Roman" w:cs="Arial"/>
          <w:color w:val="000000"/>
          <w:lang w:eastAsia="cs-CZ"/>
        </w:rPr>
        <w:t>Seefried</w:t>
      </w:r>
      <w:proofErr w:type="spellEnd"/>
      <w:r w:rsidRPr="0067492C">
        <w:rPr>
          <w:rFonts w:eastAsia="Times New Roman" w:cs="Arial"/>
          <w:color w:val="000000"/>
          <w:lang w:eastAsia="cs-CZ"/>
        </w:rPr>
        <w:t xml:space="preserve"> - Matějkové, Michala Gabriela, Veroniky </w:t>
      </w:r>
      <w:proofErr w:type="spellStart"/>
      <w:r w:rsidRPr="0067492C">
        <w:rPr>
          <w:rFonts w:eastAsia="Times New Roman" w:cs="Arial"/>
          <w:color w:val="000000"/>
          <w:lang w:eastAsia="cs-CZ"/>
        </w:rPr>
        <w:t>Šrek</w:t>
      </w:r>
      <w:proofErr w:type="spellEnd"/>
      <w:r w:rsidRPr="0067492C">
        <w:rPr>
          <w:rFonts w:eastAsia="Times New Roman" w:cs="Arial"/>
          <w:color w:val="000000"/>
          <w:lang w:eastAsia="cs-CZ"/>
        </w:rPr>
        <w:t xml:space="preserve"> Bromové, Martina Velíška, Petra Nikla, Daniela Balabána, Jana </w:t>
      </w:r>
      <w:proofErr w:type="spellStart"/>
      <w:r w:rsidRPr="0067492C">
        <w:rPr>
          <w:rFonts w:eastAsia="Times New Roman" w:cs="Arial"/>
          <w:color w:val="000000"/>
          <w:lang w:eastAsia="cs-CZ"/>
        </w:rPr>
        <w:t>Šerýcha</w:t>
      </w:r>
      <w:proofErr w:type="spellEnd"/>
      <w:r w:rsidRPr="0067492C">
        <w:rPr>
          <w:rFonts w:eastAsia="Times New Roman" w:cs="Arial"/>
          <w:color w:val="000000"/>
          <w:lang w:eastAsia="cs-CZ"/>
        </w:rPr>
        <w:t xml:space="preserve">, Otto Plachta, Oldřicha Tichého, Vladimíra Hanuše, Petra Maliny, Filipa Černého, Jana </w:t>
      </w:r>
      <w:proofErr w:type="spellStart"/>
      <w:r w:rsidRPr="0067492C">
        <w:rPr>
          <w:rFonts w:eastAsia="Times New Roman" w:cs="Arial"/>
          <w:color w:val="000000"/>
          <w:lang w:eastAsia="cs-CZ"/>
        </w:rPr>
        <w:t>Vičara</w:t>
      </w:r>
      <w:proofErr w:type="spellEnd"/>
      <w:r w:rsidR="001974D8" w:rsidRPr="0067492C">
        <w:rPr>
          <w:rFonts w:eastAsia="Times New Roman" w:cs="Arial"/>
          <w:color w:val="000000"/>
          <w:lang w:eastAsia="cs-CZ"/>
        </w:rPr>
        <w:t xml:space="preserve"> </w:t>
      </w:r>
      <w:r w:rsidRPr="0067492C">
        <w:rPr>
          <w:rFonts w:eastAsia="Times New Roman" w:cs="Arial"/>
          <w:color w:val="000000"/>
          <w:lang w:eastAsia="cs-CZ"/>
        </w:rPr>
        <w:t>a dalších autorů.</w:t>
      </w:r>
    </w:p>
    <w:p w:rsidR="00097249" w:rsidRPr="0067492C" w:rsidRDefault="0067492C" w:rsidP="00097249">
      <w:pPr>
        <w:ind w:firstLine="708"/>
        <w:jc w:val="both"/>
      </w:pPr>
      <w:r>
        <w:rPr>
          <w:rFonts w:eastAsia="Times New Roman" w:cs="Arial"/>
          <w:color w:val="000000"/>
          <w:lang w:eastAsia="cs-CZ"/>
        </w:rPr>
        <w:t xml:space="preserve">Výstava se vyrovnává nejen s </w:t>
      </w:r>
      <w:r w:rsidR="00097249" w:rsidRPr="0067492C">
        <w:rPr>
          <w:rFonts w:eastAsia="Times New Roman" w:cs="Arial"/>
          <w:color w:val="000000"/>
          <w:lang w:eastAsia="cs-CZ"/>
        </w:rPr>
        <w:t>rozsahem a různorodos</w:t>
      </w:r>
      <w:r>
        <w:rPr>
          <w:rFonts w:eastAsia="Times New Roman" w:cs="Arial"/>
          <w:color w:val="000000"/>
          <w:lang w:eastAsia="cs-CZ"/>
        </w:rPr>
        <w:t xml:space="preserve">tí přírůstkového fondu, ale i s </w:t>
      </w:r>
      <w:r w:rsidR="00097249" w:rsidRPr="0067492C">
        <w:rPr>
          <w:rFonts w:eastAsia="Times New Roman" w:cs="Arial"/>
          <w:color w:val="000000"/>
          <w:lang w:eastAsia="cs-CZ"/>
        </w:rPr>
        <w:t>tím, že řad</w:t>
      </w:r>
      <w:r>
        <w:rPr>
          <w:rFonts w:eastAsia="Times New Roman" w:cs="Arial"/>
          <w:color w:val="000000"/>
          <w:lang w:eastAsia="cs-CZ"/>
        </w:rPr>
        <w:t xml:space="preserve">a děl je již dostatečně známa z </w:t>
      </w:r>
      <w:r w:rsidR="00097249" w:rsidRPr="0067492C">
        <w:rPr>
          <w:rFonts w:eastAsia="Times New Roman" w:cs="Arial"/>
          <w:color w:val="000000"/>
          <w:lang w:eastAsia="cs-CZ"/>
        </w:rPr>
        <w:t xml:space="preserve">předchozích expozic. Představena jsou proto i díla méně vystavovaná a rovněž díla, která z důvodu povahy materiálu nemohou být vystavována dlouhodobě. Zvláštní pozornost je věnována umění regionu, fotografické sbírce Jiřího Tomana a dále všemu, čím se daří sbírku Východočeské galerie ozvláštňovat a činit ojedinělou. </w:t>
      </w:r>
      <w:r w:rsidRPr="0067492C">
        <w:rPr>
          <w:rFonts w:cs="Arial"/>
          <w:color w:val="545454"/>
          <w:shd w:val="clear" w:color="auto" w:fill="FFFFFF"/>
        </w:rPr>
        <w:t>„</w:t>
      </w:r>
      <w:r w:rsidR="006833E3" w:rsidRPr="0067492C">
        <w:rPr>
          <w:i/>
        </w:rPr>
        <w:t>Systematickou akviziční práci galerie podpořilo v roce 201</w:t>
      </w:r>
      <w:r>
        <w:rPr>
          <w:i/>
        </w:rPr>
        <w:t>7 důležité rozhodnutí náměstka I</w:t>
      </w:r>
      <w:r w:rsidR="006833E3" w:rsidRPr="0067492C">
        <w:rPr>
          <w:i/>
        </w:rPr>
        <w:t xml:space="preserve">ng. Romana </w:t>
      </w:r>
      <w:proofErr w:type="spellStart"/>
      <w:r w:rsidR="006833E3" w:rsidRPr="0067492C">
        <w:rPr>
          <w:i/>
        </w:rPr>
        <w:t>Línka</w:t>
      </w:r>
      <w:proofErr w:type="spellEnd"/>
      <w:r w:rsidR="006833E3" w:rsidRPr="0067492C">
        <w:rPr>
          <w:i/>
        </w:rPr>
        <w:t>, které poprvé v</w:t>
      </w:r>
      <w:r w:rsidR="00696298" w:rsidRPr="0067492C">
        <w:rPr>
          <w:i/>
        </w:rPr>
        <w:t xml:space="preserve"> rozpočtu stabilně </w:t>
      </w:r>
      <w:r w:rsidR="006833E3" w:rsidRPr="0067492C">
        <w:rPr>
          <w:i/>
        </w:rPr>
        <w:t>vyčlenilo částku ve výši 1.000.000,- Kč na nákupy uměleckých děl. Proto se odborní pracovníci mohou soustředit na získání důležitých uměleckých předmětů a žádat o dotace v nově zřízeném akvizičním fondu na MKČR</w:t>
      </w:r>
      <w:r w:rsidRPr="0067492C">
        <w:rPr>
          <w:rFonts w:cs="Arial"/>
          <w:color w:val="545454"/>
          <w:shd w:val="clear" w:color="auto" w:fill="FFFFFF"/>
        </w:rPr>
        <w:t>“</w:t>
      </w:r>
      <w:r w:rsidR="006833E3" w:rsidRPr="0067492C">
        <w:t xml:space="preserve">, připomněla Hana Řeháková, ředitelka VČG. </w:t>
      </w:r>
    </w:p>
    <w:p w:rsidR="00097249" w:rsidRDefault="00097249" w:rsidP="00097249">
      <w:pPr>
        <w:jc w:val="both"/>
        <w:rPr>
          <w:rFonts w:eastAsia="Times New Roman" w:cs="Arial"/>
          <w:color w:val="000000"/>
          <w:lang w:eastAsia="cs-CZ"/>
        </w:rPr>
      </w:pPr>
    </w:p>
    <w:p w:rsidR="00097249" w:rsidRDefault="001974D8" w:rsidP="00097249">
      <w:pPr>
        <w:jc w:val="both"/>
        <w:rPr>
          <w:rFonts w:eastAsia="Times New Roman" w:cs="Arial"/>
          <w:color w:val="000000"/>
          <w:lang w:eastAsia="cs-CZ"/>
        </w:rPr>
      </w:pPr>
      <w:r>
        <w:rPr>
          <w:rFonts w:eastAsia="Times New Roman" w:cs="Arial"/>
          <w:color w:val="000000"/>
          <w:lang w:eastAsia="cs-CZ"/>
        </w:rPr>
        <w:t xml:space="preserve">Text: </w:t>
      </w:r>
      <w:r w:rsidR="00097249">
        <w:rPr>
          <w:rFonts w:eastAsia="Times New Roman" w:cs="Arial"/>
          <w:color w:val="000000"/>
          <w:lang w:eastAsia="cs-CZ"/>
        </w:rPr>
        <w:t>Vít Bouček</w:t>
      </w:r>
      <w:r w:rsidR="00696298">
        <w:rPr>
          <w:rFonts w:eastAsia="Times New Roman" w:cs="Arial"/>
          <w:color w:val="000000"/>
          <w:lang w:eastAsia="cs-CZ"/>
        </w:rPr>
        <w:t>, kurátor výstavy</w:t>
      </w:r>
    </w:p>
    <w:p w:rsidR="00097249" w:rsidRDefault="00097249" w:rsidP="00097249">
      <w:pPr>
        <w:jc w:val="both"/>
      </w:pPr>
    </w:p>
    <w:p w:rsidR="001974D8" w:rsidRPr="00AE5985" w:rsidRDefault="0012130F" w:rsidP="00097249">
      <w:pPr>
        <w:spacing w:after="0" w:line="360" w:lineRule="auto"/>
        <w:rPr>
          <w:b/>
          <w:color w:val="943634" w:themeColor="accent2" w:themeShade="BF"/>
        </w:rPr>
      </w:pPr>
      <w:r w:rsidRPr="00AE5985">
        <w:rPr>
          <w:b/>
          <w:color w:val="943634" w:themeColor="accent2" w:themeShade="BF"/>
        </w:rPr>
        <w:lastRenderedPageBreak/>
        <w:t>Obrazová příloha:</w:t>
      </w:r>
    </w:p>
    <w:p w:rsidR="001974D8" w:rsidRDefault="001974D8" w:rsidP="00D50590">
      <w:pPr>
        <w:spacing w:after="0" w:line="240" w:lineRule="auto"/>
        <w:jc w:val="center"/>
        <w:rPr>
          <w:rFonts w:cs="Arial"/>
          <w:noProof/>
          <w:lang w:eastAsia="cs-CZ"/>
        </w:rPr>
      </w:pPr>
    </w:p>
    <w:p w:rsidR="0084432E" w:rsidRPr="007D2A11" w:rsidRDefault="001974D8" w:rsidP="00AE5985">
      <w:pPr>
        <w:spacing w:after="0"/>
        <w:jc w:val="center"/>
        <w:rPr>
          <w:rFonts w:cs="Arial"/>
        </w:rPr>
      </w:pPr>
      <w:r>
        <w:rPr>
          <w:rFonts w:cs="Arial"/>
          <w:noProof/>
          <w:lang w:eastAsia="cs-CZ"/>
        </w:rPr>
        <w:drawing>
          <wp:inline distT="0" distB="0" distL="0" distR="0">
            <wp:extent cx="5847741" cy="3519211"/>
            <wp:effectExtent l="19050" t="0" r="609" b="0"/>
            <wp:docPr id="12" name="obrázek 3" descr="C:\Users\ondrejboucek\Documents\administrativa\Tiskove zpravy\2019\Galerijní zisky\O 24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ndrejboucek\Documents\administrativa\Tiskove zpravy\2019\Galerijní zisky\O 2461.jpg"/>
                    <pic:cNvPicPr>
                      <a:picLocks noChangeAspect="1" noChangeArrowheads="1"/>
                    </pic:cNvPicPr>
                  </pic:nvPicPr>
                  <pic:blipFill>
                    <a:blip r:embed="rId7" cstate="print"/>
                    <a:srcRect l="685" t="2680" r="711" b="981"/>
                    <a:stretch>
                      <a:fillRect/>
                    </a:stretch>
                  </pic:blipFill>
                  <pic:spPr bwMode="auto">
                    <a:xfrm>
                      <a:off x="0" y="0"/>
                      <a:ext cx="5850750" cy="3521022"/>
                    </a:xfrm>
                    <a:prstGeom prst="rect">
                      <a:avLst/>
                    </a:prstGeom>
                    <a:noFill/>
                    <a:ln w="9525">
                      <a:noFill/>
                      <a:miter lim="800000"/>
                      <a:headEnd/>
                      <a:tailEnd/>
                    </a:ln>
                  </pic:spPr>
                </pic:pic>
              </a:graphicData>
            </a:graphic>
          </wp:inline>
        </w:drawing>
      </w:r>
    </w:p>
    <w:p w:rsidR="00D33886" w:rsidRPr="009002BE" w:rsidRDefault="00AE5985">
      <w:pPr>
        <w:rPr>
          <w:sz w:val="20"/>
          <w:szCs w:val="20"/>
        </w:rPr>
      </w:pPr>
      <w:r w:rsidRPr="009002BE">
        <w:rPr>
          <w:sz w:val="20"/>
          <w:szCs w:val="20"/>
        </w:rPr>
        <w:t xml:space="preserve">Adolf </w:t>
      </w:r>
      <w:proofErr w:type="spellStart"/>
      <w:r w:rsidRPr="009002BE">
        <w:rPr>
          <w:sz w:val="20"/>
          <w:szCs w:val="20"/>
        </w:rPr>
        <w:t>Lachman</w:t>
      </w:r>
      <w:proofErr w:type="spellEnd"/>
      <w:r w:rsidRPr="009002BE">
        <w:rPr>
          <w:sz w:val="20"/>
          <w:szCs w:val="20"/>
        </w:rPr>
        <w:t xml:space="preserve">, </w:t>
      </w:r>
      <w:r w:rsidRPr="009002BE">
        <w:rPr>
          <w:i/>
          <w:iCs/>
          <w:sz w:val="20"/>
          <w:szCs w:val="20"/>
          <w:lang w:eastAsia="cs-CZ"/>
        </w:rPr>
        <w:t xml:space="preserve">Startování </w:t>
      </w:r>
      <w:proofErr w:type="spellStart"/>
      <w:r w:rsidRPr="009002BE">
        <w:rPr>
          <w:i/>
          <w:iCs/>
          <w:sz w:val="20"/>
          <w:szCs w:val="20"/>
          <w:lang w:eastAsia="cs-CZ"/>
        </w:rPr>
        <w:t>Bublebota</w:t>
      </w:r>
      <w:proofErr w:type="spellEnd"/>
      <w:r w:rsidRPr="009002BE">
        <w:rPr>
          <w:sz w:val="20"/>
          <w:szCs w:val="20"/>
          <w:lang w:eastAsia="cs-CZ"/>
        </w:rPr>
        <w:t>, 2010, digitálně upravená kresba, dg. tisk</w:t>
      </w:r>
      <w:r w:rsidR="0067492C">
        <w:rPr>
          <w:sz w:val="20"/>
          <w:szCs w:val="20"/>
          <w:lang w:eastAsia="cs-CZ"/>
        </w:rPr>
        <w:t>,</w:t>
      </w:r>
      <w:r w:rsidRPr="009002BE">
        <w:rPr>
          <w:sz w:val="20"/>
          <w:szCs w:val="20"/>
          <w:lang w:eastAsia="cs-CZ"/>
        </w:rPr>
        <w:t>plátn</w:t>
      </w:r>
      <w:r w:rsidR="0067492C">
        <w:rPr>
          <w:sz w:val="20"/>
          <w:szCs w:val="20"/>
          <w:lang w:eastAsia="cs-CZ"/>
        </w:rPr>
        <w:t>o</w:t>
      </w:r>
      <w:r w:rsidRPr="009002BE">
        <w:rPr>
          <w:sz w:val="20"/>
          <w:szCs w:val="20"/>
          <w:lang w:eastAsia="cs-CZ"/>
        </w:rPr>
        <w:t xml:space="preserve">, </w:t>
      </w:r>
      <w:r w:rsidRPr="009002BE">
        <w:rPr>
          <w:rFonts w:eastAsia="Times New Roman" w:cs="Arial"/>
          <w:color w:val="000000"/>
          <w:sz w:val="20"/>
          <w:szCs w:val="20"/>
          <w:lang w:eastAsia="cs-CZ"/>
        </w:rPr>
        <w:t>zakoupeno</w:t>
      </w:r>
      <w:r w:rsidRPr="009002BE">
        <w:rPr>
          <w:sz w:val="20"/>
          <w:szCs w:val="20"/>
          <w:lang w:eastAsia="cs-CZ"/>
        </w:rPr>
        <w:t xml:space="preserve"> 2012</w:t>
      </w:r>
    </w:p>
    <w:p w:rsidR="00BF377E" w:rsidRPr="009002BE" w:rsidRDefault="00BF377E" w:rsidP="00BF377E">
      <w:pPr>
        <w:jc w:val="center"/>
        <w:rPr>
          <w:b/>
          <w:sz w:val="20"/>
          <w:szCs w:val="20"/>
        </w:rPr>
      </w:pPr>
    </w:p>
    <w:p w:rsidR="00BF377E" w:rsidRPr="009002BE" w:rsidRDefault="00BF377E" w:rsidP="00BF377E">
      <w:pPr>
        <w:jc w:val="center"/>
        <w:rPr>
          <w:b/>
          <w:sz w:val="20"/>
          <w:szCs w:val="20"/>
        </w:rPr>
        <w:sectPr w:rsidR="00BF377E" w:rsidRPr="009002BE" w:rsidSect="00BF377E">
          <w:pgSz w:w="11906" w:h="16838"/>
          <w:pgMar w:top="1276" w:right="1417" w:bottom="1417" w:left="1417" w:header="708" w:footer="708" w:gutter="0"/>
          <w:cols w:space="708"/>
          <w:docGrid w:linePitch="360"/>
        </w:sectPr>
      </w:pPr>
    </w:p>
    <w:p w:rsidR="00AE5985" w:rsidRPr="009002BE" w:rsidRDefault="00BF377E" w:rsidP="00BF377E">
      <w:pPr>
        <w:jc w:val="center"/>
        <w:rPr>
          <w:b/>
          <w:sz w:val="20"/>
          <w:szCs w:val="20"/>
        </w:rPr>
      </w:pPr>
      <w:r w:rsidRPr="009002BE">
        <w:rPr>
          <w:b/>
          <w:noProof/>
          <w:sz w:val="20"/>
          <w:szCs w:val="20"/>
          <w:lang w:eastAsia="cs-CZ"/>
        </w:rPr>
        <w:lastRenderedPageBreak/>
        <w:drawing>
          <wp:inline distT="0" distB="0" distL="0" distR="0">
            <wp:extent cx="2917190" cy="3514399"/>
            <wp:effectExtent l="19050" t="0" r="0" b="0"/>
            <wp:docPr id="31" name="obrázek 12" descr="C:\Users\ondrejboucek\Documents\administrativa\Tiskove zpravy\2019\Galerijní zisky\K 13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ondrejboucek\Documents\administrativa\Tiskove zpravy\2019\Galerijní zisky\K 1320.JPG"/>
                    <pic:cNvPicPr>
                      <a:picLocks noChangeAspect="1" noChangeArrowheads="1"/>
                    </pic:cNvPicPr>
                  </pic:nvPicPr>
                  <pic:blipFill>
                    <a:blip r:embed="rId8" cstate="print"/>
                    <a:srcRect l="9193" t="11157" r="3840" b="10261"/>
                    <a:stretch>
                      <a:fillRect/>
                    </a:stretch>
                  </pic:blipFill>
                  <pic:spPr bwMode="auto">
                    <a:xfrm>
                      <a:off x="0" y="0"/>
                      <a:ext cx="2921963" cy="3520149"/>
                    </a:xfrm>
                    <a:prstGeom prst="rect">
                      <a:avLst/>
                    </a:prstGeom>
                    <a:noFill/>
                    <a:ln w="9525">
                      <a:noFill/>
                      <a:miter lim="800000"/>
                      <a:headEnd/>
                      <a:tailEnd/>
                    </a:ln>
                  </pic:spPr>
                </pic:pic>
              </a:graphicData>
            </a:graphic>
          </wp:inline>
        </w:drawing>
      </w:r>
    </w:p>
    <w:p w:rsidR="00AE5985" w:rsidRPr="009002BE" w:rsidRDefault="00BF377E" w:rsidP="00BF377E">
      <w:pPr>
        <w:spacing w:after="0"/>
        <w:jc w:val="center"/>
        <w:rPr>
          <w:b/>
          <w:sz w:val="20"/>
          <w:szCs w:val="20"/>
        </w:rPr>
      </w:pPr>
      <w:r w:rsidRPr="009002BE">
        <w:rPr>
          <w:b/>
          <w:noProof/>
          <w:sz w:val="20"/>
          <w:szCs w:val="20"/>
          <w:lang w:eastAsia="cs-CZ"/>
        </w:rPr>
        <w:lastRenderedPageBreak/>
        <w:drawing>
          <wp:inline distT="0" distB="0" distL="0" distR="0">
            <wp:extent cx="2721633" cy="3467405"/>
            <wp:effectExtent l="19050" t="0" r="2517" b="0"/>
            <wp:docPr id="32" name="obrázek 13" descr="C:\Users\ondrejboucek\Documents\administrativa\Tiskove zpravy\2019\Galerijní zisky\O 23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ondrejboucek\Documents\administrativa\Tiskove zpravy\2019\Galerijní zisky\O 2326.jpg"/>
                    <pic:cNvPicPr>
                      <a:picLocks noChangeAspect="1" noChangeArrowheads="1"/>
                    </pic:cNvPicPr>
                  </pic:nvPicPr>
                  <pic:blipFill>
                    <a:blip r:embed="rId9" cstate="print"/>
                    <a:srcRect/>
                    <a:stretch>
                      <a:fillRect/>
                    </a:stretch>
                  </pic:blipFill>
                  <pic:spPr bwMode="auto">
                    <a:xfrm>
                      <a:off x="0" y="0"/>
                      <a:ext cx="2721633" cy="3467405"/>
                    </a:xfrm>
                    <a:prstGeom prst="rect">
                      <a:avLst/>
                    </a:prstGeom>
                    <a:noFill/>
                    <a:ln w="9525">
                      <a:noFill/>
                      <a:miter lim="800000"/>
                      <a:headEnd/>
                      <a:tailEnd/>
                    </a:ln>
                  </pic:spPr>
                </pic:pic>
              </a:graphicData>
            </a:graphic>
          </wp:inline>
        </w:drawing>
      </w:r>
    </w:p>
    <w:p w:rsidR="00BF377E" w:rsidRPr="009002BE" w:rsidRDefault="00BF377E" w:rsidP="0012130F">
      <w:pPr>
        <w:rPr>
          <w:rFonts w:cs="Arial"/>
          <w:b/>
          <w:color w:val="E36C0A" w:themeColor="accent6" w:themeShade="BF"/>
          <w:sz w:val="20"/>
          <w:szCs w:val="20"/>
        </w:rPr>
        <w:sectPr w:rsidR="00BF377E" w:rsidRPr="009002BE" w:rsidSect="00BF377E">
          <w:type w:val="continuous"/>
          <w:pgSz w:w="11906" w:h="16838"/>
          <w:pgMar w:top="1276" w:right="1417" w:bottom="1417" w:left="1417" w:header="708" w:footer="708" w:gutter="0"/>
          <w:cols w:num="2" w:space="708"/>
          <w:docGrid w:linePitch="360"/>
        </w:sectPr>
      </w:pPr>
    </w:p>
    <w:p w:rsidR="00BF377E" w:rsidRPr="009002BE" w:rsidRDefault="00BF377E" w:rsidP="00BF377E">
      <w:pPr>
        <w:spacing w:after="0"/>
        <w:rPr>
          <w:sz w:val="20"/>
          <w:szCs w:val="20"/>
        </w:rPr>
      </w:pPr>
      <w:r w:rsidRPr="009002BE">
        <w:rPr>
          <w:iCs/>
          <w:sz w:val="20"/>
          <w:szCs w:val="20"/>
        </w:rPr>
        <w:lastRenderedPageBreak/>
        <w:t>Vincenc Beneš,</w:t>
      </w:r>
      <w:r w:rsidRPr="009002BE">
        <w:rPr>
          <w:i/>
          <w:iCs/>
          <w:sz w:val="20"/>
          <w:szCs w:val="20"/>
        </w:rPr>
        <w:t xml:space="preserve"> Scéna (Tři ženy)</w:t>
      </w:r>
      <w:r w:rsidRPr="009002BE">
        <w:rPr>
          <w:sz w:val="20"/>
          <w:szCs w:val="20"/>
        </w:rPr>
        <w:t xml:space="preserve">, 1911, </w:t>
      </w:r>
      <w:r w:rsidR="007C5175" w:rsidRPr="009002BE">
        <w:rPr>
          <w:sz w:val="20"/>
          <w:szCs w:val="20"/>
        </w:rPr>
        <w:tab/>
      </w:r>
      <w:r w:rsidR="007C5175" w:rsidRPr="009002BE">
        <w:rPr>
          <w:sz w:val="20"/>
          <w:szCs w:val="20"/>
        </w:rPr>
        <w:tab/>
      </w:r>
      <w:r w:rsidR="007C5175" w:rsidRPr="009002BE">
        <w:rPr>
          <w:sz w:val="20"/>
          <w:szCs w:val="20"/>
        </w:rPr>
        <w:tab/>
      </w:r>
      <w:r w:rsidR="007C5175" w:rsidRPr="009002BE">
        <w:rPr>
          <w:bCs/>
          <w:sz w:val="20"/>
          <w:szCs w:val="20"/>
        </w:rPr>
        <w:t xml:space="preserve">Jan </w:t>
      </w:r>
      <w:proofErr w:type="spellStart"/>
      <w:r w:rsidR="007C5175" w:rsidRPr="009002BE">
        <w:rPr>
          <w:bCs/>
          <w:sz w:val="20"/>
          <w:szCs w:val="20"/>
        </w:rPr>
        <w:t>Kotík</w:t>
      </w:r>
      <w:proofErr w:type="spellEnd"/>
      <w:r w:rsidR="007C5175" w:rsidRPr="009002BE">
        <w:rPr>
          <w:bCs/>
          <w:sz w:val="20"/>
          <w:szCs w:val="20"/>
        </w:rPr>
        <w:t xml:space="preserve">, </w:t>
      </w:r>
      <w:r w:rsidR="007C5175" w:rsidRPr="009002BE">
        <w:rPr>
          <w:i/>
          <w:iCs/>
          <w:sz w:val="20"/>
          <w:szCs w:val="20"/>
        </w:rPr>
        <w:t>Nástěnný objekt I</w:t>
      </w:r>
      <w:r w:rsidR="007C5175" w:rsidRPr="009002BE">
        <w:rPr>
          <w:sz w:val="20"/>
          <w:szCs w:val="20"/>
        </w:rPr>
        <w:t>., 1973 - 1976,</w:t>
      </w:r>
    </w:p>
    <w:p w:rsidR="00EA65C4" w:rsidRPr="009002BE" w:rsidRDefault="00BF377E" w:rsidP="00BF377E">
      <w:pPr>
        <w:spacing w:after="0"/>
        <w:rPr>
          <w:sz w:val="20"/>
          <w:szCs w:val="20"/>
        </w:rPr>
      </w:pPr>
      <w:r w:rsidRPr="009002BE">
        <w:rPr>
          <w:sz w:val="20"/>
          <w:szCs w:val="20"/>
        </w:rPr>
        <w:t xml:space="preserve">tuš, </w:t>
      </w:r>
      <w:r w:rsidR="009002BE" w:rsidRPr="009002BE">
        <w:rPr>
          <w:sz w:val="20"/>
          <w:szCs w:val="20"/>
        </w:rPr>
        <w:t xml:space="preserve">papír, </w:t>
      </w:r>
      <w:r w:rsidRPr="009002BE">
        <w:rPr>
          <w:sz w:val="20"/>
          <w:szCs w:val="20"/>
        </w:rPr>
        <w:t>zakoupeno 1990</w:t>
      </w:r>
      <w:r w:rsidR="009002BE">
        <w:rPr>
          <w:sz w:val="20"/>
          <w:szCs w:val="20"/>
        </w:rPr>
        <w:tab/>
      </w:r>
      <w:r w:rsidR="009002BE">
        <w:rPr>
          <w:sz w:val="20"/>
          <w:szCs w:val="20"/>
        </w:rPr>
        <w:tab/>
      </w:r>
      <w:r w:rsidR="009002BE">
        <w:rPr>
          <w:sz w:val="20"/>
          <w:szCs w:val="20"/>
        </w:rPr>
        <w:tab/>
      </w:r>
      <w:r w:rsidR="009002BE">
        <w:rPr>
          <w:sz w:val="20"/>
          <w:szCs w:val="20"/>
        </w:rPr>
        <w:tab/>
      </w:r>
      <w:r w:rsidR="007C5175" w:rsidRPr="009002BE">
        <w:rPr>
          <w:sz w:val="20"/>
          <w:szCs w:val="20"/>
        </w:rPr>
        <w:t>akryl, dřevo, zakoupeno 1994</w:t>
      </w:r>
    </w:p>
    <w:p w:rsidR="00BF377E" w:rsidRPr="009002BE" w:rsidRDefault="00DC6117" w:rsidP="00EA65C4">
      <w:pPr>
        <w:spacing w:after="0"/>
        <w:jc w:val="center"/>
        <w:rPr>
          <w:rFonts w:cs="Arial"/>
          <w:sz w:val="20"/>
          <w:szCs w:val="20"/>
        </w:rPr>
      </w:pPr>
      <w:r w:rsidRPr="009002BE">
        <w:rPr>
          <w:rFonts w:cs="Arial"/>
          <w:noProof/>
          <w:sz w:val="20"/>
          <w:szCs w:val="20"/>
          <w:lang w:eastAsia="cs-CZ"/>
        </w:rPr>
        <w:lastRenderedPageBreak/>
        <w:drawing>
          <wp:inline distT="0" distB="0" distL="0" distR="0">
            <wp:extent cx="5686806" cy="4166811"/>
            <wp:effectExtent l="19050" t="0" r="9144" b="0"/>
            <wp:docPr id="33" name="obrázek 15" descr="C:\Users\ondrejboucek\Documents\administrativa\Tiskove zpravy\2019\Galerijní zisky\O 2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ondrejboucek\Documents\administrativa\Tiskove zpravy\2019\Galerijní zisky\O 2516.JPG"/>
                    <pic:cNvPicPr>
                      <a:picLocks noChangeAspect="1" noChangeArrowheads="1"/>
                    </pic:cNvPicPr>
                  </pic:nvPicPr>
                  <pic:blipFill>
                    <a:blip r:embed="rId10" cstate="print"/>
                    <a:srcRect/>
                    <a:stretch>
                      <a:fillRect/>
                    </a:stretch>
                  </pic:blipFill>
                  <pic:spPr bwMode="auto">
                    <a:xfrm>
                      <a:off x="0" y="0"/>
                      <a:ext cx="5687558" cy="4167362"/>
                    </a:xfrm>
                    <a:prstGeom prst="rect">
                      <a:avLst/>
                    </a:prstGeom>
                    <a:noFill/>
                    <a:ln w="9525">
                      <a:noFill/>
                      <a:miter lim="800000"/>
                      <a:headEnd/>
                      <a:tailEnd/>
                    </a:ln>
                  </pic:spPr>
                </pic:pic>
              </a:graphicData>
            </a:graphic>
          </wp:inline>
        </w:drawing>
      </w:r>
    </w:p>
    <w:p w:rsidR="00DC6117" w:rsidRPr="009002BE" w:rsidRDefault="00DC6117" w:rsidP="0012130F">
      <w:pPr>
        <w:rPr>
          <w:sz w:val="20"/>
          <w:szCs w:val="20"/>
          <w:lang w:eastAsia="cs-CZ"/>
        </w:rPr>
      </w:pPr>
      <w:r w:rsidRPr="009002BE">
        <w:rPr>
          <w:bCs/>
          <w:sz w:val="20"/>
          <w:szCs w:val="20"/>
        </w:rPr>
        <w:t>Petr Malina,</w:t>
      </w:r>
      <w:r w:rsidRPr="009002BE">
        <w:rPr>
          <w:b/>
          <w:bCs/>
          <w:sz w:val="20"/>
          <w:szCs w:val="20"/>
        </w:rPr>
        <w:t xml:space="preserve"> </w:t>
      </w:r>
      <w:proofErr w:type="spellStart"/>
      <w:r w:rsidRPr="009002BE">
        <w:rPr>
          <w:rFonts w:eastAsia="Times New Roman" w:cs="Arial"/>
          <w:i/>
          <w:iCs/>
          <w:color w:val="000000"/>
          <w:sz w:val="20"/>
          <w:szCs w:val="20"/>
          <w:lang w:eastAsia="cs-CZ"/>
        </w:rPr>
        <w:t>Frieze</w:t>
      </w:r>
      <w:proofErr w:type="spellEnd"/>
      <w:r w:rsidRPr="009002BE">
        <w:rPr>
          <w:rFonts w:eastAsia="Times New Roman" w:cs="Arial"/>
          <w:color w:val="000000"/>
          <w:sz w:val="20"/>
          <w:szCs w:val="20"/>
          <w:lang w:eastAsia="cs-CZ"/>
        </w:rPr>
        <w:t xml:space="preserve">, </w:t>
      </w:r>
      <w:r w:rsidRPr="009002BE">
        <w:rPr>
          <w:sz w:val="20"/>
          <w:szCs w:val="20"/>
          <w:lang w:eastAsia="cs-CZ"/>
        </w:rPr>
        <w:t xml:space="preserve">2010, </w:t>
      </w:r>
      <w:r w:rsidR="009002BE" w:rsidRPr="009002BE">
        <w:rPr>
          <w:sz w:val="20"/>
          <w:szCs w:val="20"/>
          <w:lang w:eastAsia="cs-CZ"/>
        </w:rPr>
        <w:t>akryl</w:t>
      </w:r>
      <w:r w:rsidRPr="009002BE">
        <w:rPr>
          <w:sz w:val="20"/>
          <w:szCs w:val="20"/>
          <w:lang w:eastAsia="cs-CZ"/>
        </w:rPr>
        <w:t xml:space="preserve">, plátno, </w:t>
      </w:r>
      <w:r w:rsidRPr="009002BE">
        <w:rPr>
          <w:rFonts w:eastAsia="Times New Roman" w:cs="Arial"/>
          <w:color w:val="000000"/>
          <w:sz w:val="20"/>
          <w:szCs w:val="20"/>
          <w:lang w:eastAsia="cs-CZ"/>
        </w:rPr>
        <w:t>zakoupeno</w:t>
      </w:r>
      <w:r w:rsidR="0021610C" w:rsidRPr="009002BE">
        <w:rPr>
          <w:rFonts w:eastAsia="Times New Roman" w:cs="Arial"/>
          <w:color w:val="000000"/>
          <w:sz w:val="20"/>
          <w:szCs w:val="20"/>
          <w:lang w:eastAsia="cs-CZ"/>
        </w:rPr>
        <w:t xml:space="preserve"> </w:t>
      </w:r>
      <w:r w:rsidRPr="009002BE">
        <w:rPr>
          <w:sz w:val="20"/>
          <w:szCs w:val="20"/>
          <w:lang w:eastAsia="cs-CZ"/>
        </w:rPr>
        <w:t>2017</w:t>
      </w:r>
    </w:p>
    <w:p w:rsidR="00EA65C4" w:rsidRPr="009002BE" w:rsidRDefault="00EA65C4" w:rsidP="00EA65C4">
      <w:pPr>
        <w:spacing w:after="0"/>
        <w:rPr>
          <w:b/>
          <w:bCs/>
          <w:sz w:val="20"/>
          <w:szCs w:val="20"/>
        </w:rPr>
      </w:pPr>
    </w:p>
    <w:p w:rsidR="00D67F19" w:rsidRPr="009002BE" w:rsidRDefault="00EF653E" w:rsidP="00EA65C4">
      <w:pPr>
        <w:spacing w:after="0"/>
        <w:jc w:val="center"/>
        <w:rPr>
          <w:b/>
          <w:bCs/>
          <w:sz w:val="20"/>
          <w:szCs w:val="20"/>
        </w:rPr>
      </w:pPr>
      <w:r w:rsidRPr="009002BE">
        <w:rPr>
          <w:b/>
          <w:bCs/>
          <w:noProof/>
          <w:sz w:val="20"/>
          <w:szCs w:val="20"/>
          <w:lang w:eastAsia="cs-CZ"/>
        </w:rPr>
        <w:drawing>
          <wp:inline distT="0" distB="0" distL="0" distR="0">
            <wp:extent cx="5679491" cy="3924914"/>
            <wp:effectExtent l="19050" t="0" r="0" b="0"/>
            <wp:docPr id="3" name="obrázek 3" descr="C:\Users\ondrejboucek\Desktop\Do katalogu Galerijní zisky\P 4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ndrejboucek\Desktop\Do katalogu Galerijní zisky\P 472.jpg"/>
                    <pic:cNvPicPr>
                      <a:picLocks noChangeAspect="1" noChangeArrowheads="1"/>
                    </pic:cNvPicPr>
                  </pic:nvPicPr>
                  <pic:blipFill>
                    <a:blip r:embed="rId11" cstate="print"/>
                    <a:srcRect/>
                    <a:stretch>
                      <a:fillRect/>
                    </a:stretch>
                  </pic:blipFill>
                  <pic:spPr bwMode="auto">
                    <a:xfrm>
                      <a:off x="0" y="0"/>
                      <a:ext cx="5681745" cy="3926472"/>
                    </a:xfrm>
                    <a:prstGeom prst="rect">
                      <a:avLst/>
                    </a:prstGeom>
                    <a:noFill/>
                    <a:ln w="9525">
                      <a:noFill/>
                      <a:miter lim="800000"/>
                      <a:headEnd/>
                      <a:tailEnd/>
                    </a:ln>
                  </pic:spPr>
                </pic:pic>
              </a:graphicData>
            </a:graphic>
          </wp:inline>
        </w:drawing>
      </w:r>
    </w:p>
    <w:p w:rsidR="00EA65C4" w:rsidRPr="00EA65C4" w:rsidRDefault="00EA65C4" w:rsidP="00EA65C4">
      <w:pPr>
        <w:rPr>
          <w:bCs/>
        </w:rPr>
      </w:pPr>
      <w:r w:rsidRPr="009002BE">
        <w:rPr>
          <w:bCs/>
          <w:sz w:val="20"/>
          <w:szCs w:val="20"/>
        </w:rPr>
        <w:t xml:space="preserve">František Skála, </w:t>
      </w:r>
      <w:r w:rsidRPr="009002BE">
        <w:rPr>
          <w:rFonts w:eastAsia="Times New Roman" w:cs="Arial"/>
          <w:i/>
          <w:iCs/>
          <w:color w:val="000000"/>
          <w:sz w:val="20"/>
          <w:szCs w:val="20"/>
          <w:lang w:eastAsia="cs-CZ"/>
        </w:rPr>
        <w:t xml:space="preserve">Zaklínač, </w:t>
      </w:r>
      <w:r w:rsidRPr="009002BE">
        <w:rPr>
          <w:rFonts w:eastAsia="Times New Roman" w:cs="Arial"/>
          <w:color w:val="000000"/>
          <w:sz w:val="20"/>
          <w:szCs w:val="20"/>
          <w:lang w:eastAsia="cs-CZ"/>
        </w:rPr>
        <w:t>1992, kombinovaná technika, plast</w:t>
      </w:r>
      <w:r w:rsidRPr="0067492C">
        <w:rPr>
          <w:rFonts w:eastAsia="Times New Roman" w:cs="Arial"/>
          <w:color w:val="000000"/>
          <w:sz w:val="20"/>
          <w:szCs w:val="20"/>
          <w:lang w:eastAsia="cs-CZ"/>
        </w:rPr>
        <w:t xml:space="preserve">, zakoupeno </w:t>
      </w:r>
      <w:r w:rsidRPr="0067492C">
        <w:rPr>
          <w:sz w:val="20"/>
          <w:szCs w:val="20"/>
          <w:lang w:eastAsia="cs-CZ"/>
        </w:rPr>
        <w:t>2014</w:t>
      </w:r>
    </w:p>
    <w:p w:rsidR="00144B37" w:rsidRPr="009002BE" w:rsidRDefault="00C90B86" w:rsidP="00144B37">
      <w:pPr>
        <w:spacing w:after="0" w:line="360" w:lineRule="auto"/>
        <w:rPr>
          <w:color w:val="C63A97"/>
        </w:rPr>
      </w:pPr>
      <w:r w:rsidRPr="009002BE">
        <w:rPr>
          <w:noProof/>
          <w:color w:val="C63A97"/>
          <w:szCs w:val="24"/>
          <w:lang w:eastAsia="cs-CZ"/>
        </w:rPr>
        <w:lastRenderedPageBreak/>
        <w:pict>
          <v:shapetype id="_x0000_t202" coordsize="21600,21600" o:spt="202" path="m,l,21600r21600,l21600,xe">
            <v:stroke joinstyle="miter"/>
            <v:path gradientshapeok="t" o:connecttype="rect"/>
          </v:shapetype>
          <v:shape id="_x0000_s1048" type="#_x0000_t202" style="position:absolute;margin-left:250pt;margin-top:-25.8pt;width:221.75pt;height:415.9pt;z-index:251680768;mso-width-relative:margin;mso-height-relative:margin" stroked="f">
            <v:textbox style="mso-next-textbox:#_x0000_s1048">
              <w:txbxContent>
                <w:p w:rsidR="009002BE" w:rsidRDefault="009002BE">
                  <w:r>
                    <w:rPr>
                      <w:noProof/>
                      <w:lang w:eastAsia="cs-CZ"/>
                    </w:rPr>
                    <w:drawing>
                      <wp:inline distT="0" distB="0" distL="0" distR="0">
                        <wp:extent cx="2658314" cy="5204549"/>
                        <wp:effectExtent l="19050" t="0" r="8686" b="0"/>
                        <wp:docPr id="4" name="obrázek 4" descr="C:\Users\ondrejboucek\Documents\administrativa\Tiskove zpravy\2019\Galerijní zisky\P 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ndrejboucek\Documents\administrativa\Tiskove zpravy\2019\Galerijní zisky\P 441.JPG"/>
                                <pic:cNvPicPr>
                                  <a:picLocks noChangeAspect="1" noChangeArrowheads="1"/>
                                </pic:cNvPicPr>
                              </pic:nvPicPr>
                              <pic:blipFill>
                                <a:blip r:embed="rId12"/>
                                <a:srcRect/>
                                <a:stretch>
                                  <a:fillRect/>
                                </a:stretch>
                              </pic:blipFill>
                              <pic:spPr bwMode="auto">
                                <a:xfrm>
                                  <a:off x="0" y="0"/>
                                  <a:ext cx="2660337" cy="5208509"/>
                                </a:xfrm>
                                <a:prstGeom prst="rect">
                                  <a:avLst/>
                                </a:prstGeom>
                                <a:noFill/>
                                <a:ln w="9525">
                                  <a:noFill/>
                                  <a:miter lim="800000"/>
                                  <a:headEnd/>
                                  <a:tailEnd/>
                                </a:ln>
                              </pic:spPr>
                            </pic:pic>
                          </a:graphicData>
                        </a:graphic>
                      </wp:inline>
                    </w:drawing>
                  </w:r>
                </w:p>
                <w:p w:rsidR="009002BE" w:rsidRDefault="009002BE"/>
              </w:txbxContent>
            </v:textbox>
          </v:shape>
        </w:pict>
      </w:r>
      <w:r w:rsidR="00144B37" w:rsidRPr="009002BE">
        <w:rPr>
          <w:b/>
          <w:color w:val="C63A97"/>
        </w:rPr>
        <w:t xml:space="preserve">Doprovodný program k výstavě: </w:t>
      </w:r>
    </w:p>
    <w:p w:rsidR="00144B37" w:rsidRDefault="00144B37" w:rsidP="00144B37">
      <w:pPr>
        <w:spacing w:after="0" w:line="240" w:lineRule="auto"/>
        <w:rPr>
          <w:sz w:val="20"/>
          <w:szCs w:val="20"/>
        </w:rPr>
      </w:pPr>
      <w:r w:rsidRPr="0060107F">
        <w:rPr>
          <w:sz w:val="20"/>
          <w:szCs w:val="20"/>
        </w:rPr>
        <w:t>23. 10. 2019 v 10:00 a 17:00, Zámek 3, komentovaná</w:t>
      </w:r>
    </w:p>
    <w:p w:rsidR="00144B37" w:rsidRDefault="00144B37" w:rsidP="00144B37">
      <w:pPr>
        <w:spacing w:after="0" w:line="240" w:lineRule="auto"/>
        <w:rPr>
          <w:sz w:val="20"/>
          <w:szCs w:val="20"/>
        </w:rPr>
      </w:pPr>
      <w:r w:rsidRPr="0060107F">
        <w:rPr>
          <w:sz w:val="20"/>
          <w:szCs w:val="20"/>
        </w:rPr>
        <w:t>prohlídka výstavy Galerijní zisky s Vítem Boučkem</w:t>
      </w:r>
    </w:p>
    <w:p w:rsidR="00144B37" w:rsidRPr="0060107F" w:rsidRDefault="00144B37" w:rsidP="00144B37">
      <w:pPr>
        <w:spacing w:after="0" w:line="240" w:lineRule="auto"/>
        <w:rPr>
          <w:sz w:val="20"/>
          <w:szCs w:val="20"/>
        </w:rPr>
      </w:pPr>
    </w:p>
    <w:p w:rsidR="00144B37" w:rsidRDefault="00144B37" w:rsidP="00144B37">
      <w:pPr>
        <w:spacing w:after="0" w:line="240" w:lineRule="auto"/>
        <w:rPr>
          <w:sz w:val="20"/>
          <w:szCs w:val="20"/>
        </w:rPr>
      </w:pPr>
      <w:r w:rsidRPr="0060107F">
        <w:rPr>
          <w:sz w:val="20"/>
          <w:szCs w:val="20"/>
        </w:rPr>
        <w:t>13. 11. 2019 v 10:00 a 17:00, Zámek 3, komentovaná</w:t>
      </w:r>
    </w:p>
    <w:p w:rsidR="00144B37" w:rsidRDefault="00144B37" w:rsidP="00144B37">
      <w:pPr>
        <w:spacing w:after="0" w:line="240" w:lineRule="auto"/>
        <w:rPr>
          <w:sz w:val="20"/>
          <w:szCs w:val="20"/>
        </w:rPr>
      </w:pPr>
      <w:r w:rsidRPr="0060107F">
        <w:rPr>
          <w:sz w:val="20"/>
          <w:szCs w:val="20"/>
        </w:rPr>
        <w:t>prohlídka výstavy Galerijní zisky s Vítem Boučkem</w:t>
      </w:r>
    </w:p>
    <w:p w:rsidR="00144B37" w:rsidRPr="0060107F" w:rsidRDefault="00144B37" w:rsidP="00144B37">
      <w:pPr>
        <w:spacing w:after="0" w:line="240" w:lineRule="auto"/>
        <w:rPr>
          <w:sz w:val="20"/>
          <w:szCs w:val="20"/>
        </w:rPr>
      </w:pPr>
    </w:p>
    <w:p w:rsidR="00144B37" w:rsidRDefault="00144B37" w:rsidP="00144B37">
      <w:pPr>
        <w:spacing w:after="0" w:line="240" w:lineRule="auto"/>
        <w:rPr>
          <w:sz w:val="20"/>
          <w:szCs w:val="20"/>
        </w:rPr>
      </w:pPr>
      <w:r w:rsidRPr="0060107F">
        <w:rPr>
          <w:sz w:val="20"/>
          <w:szCs w:val="20"/>
        </w:rPr>
        <w:t xml:space="preserve">11. 12. 2019 v 10:00, Zámek 3, komentovaná </w:t>
      </w:r>
    </w:p>
    <w:p w:rsidR="00144B37" w:rsidRDefault="00144B37" w:rsidP="00144B37">
      <w:pPr>
        <w:spacing w:after="0" w:line="240" w:lineRule="auto"/>
        <w:rPr>
          <w:sz w:val="20"/>
          <w:szCs w:val="20"/>
        </w:rPr>
      </w:pPr>
      <w:r w:rsidRPr="0060107F">
        <w:rPr>
          <w:sz w:val="20"/>
          <w:szCs w:val="20"/>
        </w:rPr>
        <w:t>prohlídka výstavy Galerijní zisky s Vandou Skálovou</w:t>
      </w:r>
    </w:p>
    <w:p w:rsidR="00144B37" w:rsidRPr="0060107F" w:rsidRDefault="00144B37" w:rsidP="00144B37">
      <w:pPr>
        <w:spacing w:after="0" w:line="240" w:lineRule="auto"/>
        <w:rPr>
          <w:sz w:val="20"/>
          <w:szCs w:val="20"/>
        </w:rPr>
      </w:pPr>
    </w:p>
    <w:p w:rsidR="00144B37" w:rsidRDefault="00144B37" w:rsidP="00144B37">
      <w:pPr>
        <w:spacing w:after="0" w:line="240" w:lineRule="auto"/>
        <w:rPr>
          <w:sz w:val="20"/>
          <w:szCs w:val="20"/>
        </w:rPr>
      </w:pPr>
      <w:r w:rsidRPr="0060107F">
        <w:rPr>
          <w:sz w:val="20"/>
          <w:szCs w:val="20"/>
        </w:rPr>
        <w:t xml:space="preserve">18. 12. 2019 v 10:00 a 17:00, Zámek 3, komentovaná </w:t>
      </w:r>
    </w:p>
    <w:p w:rsidR="00144B37" w:rsidRDefault="00144B37" w:rsidP="00144B37">
      <w:pPr>
        <w:spacing w:after="0" w:line="240" w:lineRule="auto"/>
        <w:rPr>
          <w:sz w:val="20"/>
          <w:szCs w:val="20"/>
        </w:rPr>
      </w:pPr>
      <w:r w:rsidRPr="0060107F">
        <w:rPr>
          <w:sz w:val="20"/>
          <w:szCs w:val="20"/>
        </w:rPr>
        <w:t>prohlídka výstavy Galerijní zisky s Hanou Řehákovou</w:t>
      </w:r>
    </w:p>
    <w:p w:rsidR="00144B37" w:rsidRPr="0060107F" w:rsidRDefault="00144B37" w:rsidP="00144B37">
      <w:pPr>
        <w:spacing w:after="0" w:line="240" w:lineRule="auto"/>
        <w:rPr>
          <w:sz w:val="20"/>
          <w:szCs w:val="20"/>
        </w:rPr>
      </w:pPr>
    </w:p>
    <w:p w:rsidR="00144B37" w:rsidRDefault="00144B37" w:rsidP="00144B37">
      <w:pPr>
        <w:spacing w:after="0" w:line="240" w:lineRule="auto"/>
        <w:rPr>
          <w:sz w:val="20"/>
          <w:szCs w:val="20"/>
        </w:rPr>
      </w:pPr>
      <w:r w:rsidRPr="0060107F">
        <w:rPr>
          <w:sz w:val="20"/>
          <w:szCs w:val="20"/>
        </w:rPr>
        <w:t xml:space="preserve">15. 1. 2020 v 10:00 a 17:00, Zámek 3, komentovaná </w:t>
      </w:r>
    </w:p>
    <w:p w:rsidR="00144B37" w:rsidRDefault="00144B37" w:rsidP="00144B37">
      <w:pPr>
        <w:spacing w:after="0" w:line="240" w:lineRule="auto"/>
        <w:rPr>
          <w:sz w:val="20"/>
          <w:szCs w:val="20"/>
        </w:rPr>
      </w:pPr>
      <w:r w:rsidRPr="0060107F">
        <w:rPr>
          <w:sz w:val="20"/>
          <w:szCs w:val="20"/>
        </w:rPr>
        <w:t>prohlídka výstavy Galerijní zisky s Hanou Řehákovou</w:t>
      </w:r>
    </w:p>
    <w:p w:rsidR="00EA65C4" w:rsidRDefault="00EA65C4" w:rsidP="00EA65C4">
      <w:pPr>
        <w:rPr>
          <w:b/>
          <w:bCs/>
        </w:rPr>
      </w:pPr>
    </w:p>
    <w:p w:rsidR="00EA65C4" w:rsidRDefault="00EA65C4" w:rsidP="00EA65C4">
      <w:pPr>
        <w:rPr>
          <w:b/>
          <w:bCs/>
        </w:rPr>
      </w:pPr>
    </w:p>
    <w:p w:rsidR="00EA65C4" w:rsidRDefault="00EA65C4" w:rsidP="00EA65C4">
      <w:pPr>
        <w:rPr>
          <w:b/>
          <w:bCs/>
        </w:rPr>
      </w:pPr>
    </w:p>
    <w:p w:rsidR="00EA65C4" w:rsidRDefault="00EA65C4" w:rsidP="00EA65C4">
      <w:pPr>
        <w:rPr>
          <w:b/>
          <w:bCs/>
        </w:rPr>
      </w:pPr>
    </w:p>
    <w:p w:rsidR="00EA65C4" w:rsidRDefault="00EA65C4" w:rsidP="00EA65C4">
      <w:pPr>
        <w:rPr>
          <w:b/>
          <w:bCs/>
        </w:rPr>
      </w:pPr>
    </w:p>
    <w:p w:rsidR="00EA65C4" w:rsidRDefault="00EA65C4" w:rsidP="00EA65C4">
      <w:pPr>
        <w:rPr>
          <w:b/>
          <w:bCs/>
        </w:rPr>
      </w:pPr>
    </w:p>
    <w:p w:rsidR="00EA65C4" w:rsidRDefault="00EA65C4" w:rsidP="00EA65C4">
      <w:pPr>
        <w:rPr>
          <w:b/>
          <w:bCs/>
        </w:rPr>
      </w:pPr>
    </w:p>
    <w:p w:rsidR="00EA65C4" w:rsidRDefault="00EA65C4" w:rsidP="00EA65C4">
      <w:pPr>
        <w:spacing w:after="0" w:line="240" w:lineRule="auto"/>
        <w:rPr>
          <w:sz w:val="20"/>
          <w:szCs w:val="20"/>
        </w:rPr>
      </w:pPr>
    </w:p>
    <w:p w:rsidR="00EA65C4" w:rsidRDefault="00EA65C4" w:rsidP="00EA65C4">
      <w:pPr>
        <w:spacing w:after="0" w:line="240" w:lineRule="auto"/>
        <w:rPr>
          <w:sz w:val="20"/>
          <w:szCs w:val="20"/>
        </w:rPr>
      </w:pPr>
    </w:p>
    <w:p w:rsidR="00EA65C4" w:rsidRPr="009002BE" w:rsidRDefault="00144B37" w:rsidP="00EA65C4">
      <w:pPr>
        <w:spacing w:after="0" w:line="240" w:lineRule="auto"/>
        <w:rPr>
          <w:sz w:val="20"/>
          <w:szCs w:val="20"/>
        </w:rPr>
      </w:pPr>
      <w:proofErr w:type="spellStart"/>
      <w:r w:rsidRPr="009002BE">
        <w:rPr>
          <w:sz w:val="20"/>
          <w:szCs w:val="20"/>
        </w:rPr>
        <w:t>Olbram</w:t>
      </w:r>
      <w:proofErr w:type="spellEnd"/>
      <w:r w:rsidRPr="009002BE">
        <w:rPr>
          <w:sz w:val="20"/>
          <w:szCs w:val="20"/>
        </w:rPr>
        <w:t xml:space="preserve"> Zoubek, Jidáš, 1975, vrstvený cín, zakoupeno 1993</w:t>
      </w:r>
    </w:p>
    <w:p w:rsidR="00EA65C4" w:rsidRPr="00144B37" w:rsidRDefault="00EA65C4" w:rsidP="00EA65C4">
      <w:pPr>
        <w:spacing w:after="0" w:line="240" w:lineRule="auto"/>
      </w:pPr>
    </w:p>
    <w:p w:rsidR="00144B37" w:rsidRDefault="00144B37" w:rsidP="00EA65C4">
      <w:pPr>
        <w:spacing w:after="0" w:line="240" w:lineRule="auto"/>
        <w:rPr>
          <w:sz w:val="20"/>
          <w:szCs w:val="20"/>
        </w:rPr>
      </w:pPr>
    </w:p>
    <w:p w:rsidR="00144B37" w:rsidRPr="0060107F" w:rsidRDefault="00144B37" w:rsidP="00EA65C4">
      <w:pPr>
        <w:spacing w:after="0" w:line="240" w:lineRule="auto"/>
        <w:rPr>
          <w:sz w:val="20"/>
          <w:szCs w:val="20"/>
        </w:rPr>
      </w:pPr>
    </w:p>
    <w:p w:rsidR="00FB03DD" w:rsidRPr="00144B37" w:rsidRDefault="00C90B86" w:rsidP="00144B37">
      <w:pPr>
        <w:spacing w:after="0"/>
      </w:pPr>
      <w:r w:rsidRPr="009002BE">
        <w:rPr>
          <w:noProof/>
          <w:color w:val="C63A97"/>
          <w:lang w:eastAsia="cs-CZ"/>
        </w:rPr>
        <w:pict>
          <v:shape id="_x0000_s1028" type="#_x0000_t202" style="position:absolute;margin-left:-43.95pt;margin-top:30.1pt;width:15.65pt;height:12.5pt;z-index:251654144;mso-width-relative:margin;mso-height-relative:margin" stroked="f">
            <v:textbox style="mso-next-textbox:#_x0000_s1028">
              <w:txbxContent>
                <w:p w:rsidR="009002BE" w:rsidRPr="008B48EF" w:rsidRDefault="009002BE" w:rsidP="0012130F">
                  <w:pPr>
                    <w:rPr>
                      <w:sz w:val="18"/>
                      <w:szCs w:val="18"/>
                    </w:rPr>
                  </w:pPr>
                </w:p>
              </w:txbxContent>
            </v:textbox>
          </v:shape>
        </w:pict>
      </w:r>
      <w:r w:rsidR="0012130F" w:rsidRPr="009002BE">
        <w:rPr>
          <w:rFonts w:cs="Arial"/>
          <w:b/>
          <w:color w:val="C63A97"/>
        </w:rPr>
        <w:t>Více informací, obrázky ke stažení a mnoho zajímavostí najdete na:</w:t>
      </w:r>
      <w:r w:rsidR="0012130F" w:rsidRPr="0045735D">
        <w:rPr>
          <w:rFonts w:cs="Arial"/>
          <w:b/>
          <w:color w:val="943634" w:themeColor="accent2" w:themeShade="BF"/>
        </w:rPr>
        <w:t xml:space="preserve"> </w:t>
      </w:r>
      <w:hyperlink r:id="rId13" w:history="1">
        <w:r w:rsidR="00144B37" w:rsidRPr="007D2A11">
          <w:rPr>
            <w:rStyle w:val="Hypertextovodkaz"/>
            <w:rFonts w:asciiTheme="minorHAnsi" w:hAnsiTheme="minorHAnsi"/>
            <w:b/>
          </w:rPr>
          <w:t>www.vcg.cz</w:t>
        </w:r>
      </w:hyperlink>
      <w:r w:rsidRPr="00C90B86">
        <w:rPr>
          <w:noProof/>
          <w:color w:val="FFFFFF"/>
          <w:lang w:eastAsia="cs-CZ"/>
        </w:rPr>
        <w:pict>
          <v:shape id="_x0000_s1049" type="#_x0000_t202" style="position:absolute;margin-left:281.65pt;margin-top:14.45pt;width:5.8pt;height:4.65pt;z-index:251682816;mso-position-horizontal-relative:text;mso-position-vertical-relative:text;mso-width-relative:margin;mso-height-relative:margin" stroked="f">
            <v:textbox style="mso-next-textbox:#_x0000_s1049">
              <w:txbxContent>
                <w:p w:rsidR="009002BE" w:rsidRDefault="009002BE" w:rsidP="00144B37"/>
              </w:txbxContent>
            </v:textbox>
          </v:shape>
        </w:pict>
      </w:r>
      <w:r w:rsidRPr="00C90B86">
        <w:rPr>
          <w:noProof/>
          <w:color w:val="FFFFFF"/>
        </w:rPr>
        <w:pict>
          <v:shape id="_x0000_s1050" type="#_x0000_t202" style="position:absolute;margin-left:198.8pt;margin-top:-6pt;width:10.85pt;height:6.55pt;z-index:251683840;mso-position-horizontal-relative:text;mso-position-vertical-relative:text;mso-width-relative:margin;mso-height-relative:margin" stroked="f">
            <v:textbox style="mso-next-textbox:#_x0000_s1050">
              <w:txbxContent>
                <w:p w:rsidR="009002BE" w:rsidRPr="0002765E" w:rsidRDefault="009002BE" w:rsidP="00144B37"/>
              </w:txbxContent>
            </v:textbox>
          </v:shape>
        </w:pict>
      </w:r>
      <w:r w:rsidR="00144B37">
        <w:t>;</w:t>
      </w:r>
    </w:p>
    <w:p w:rsidR="0084432E" w:rsidRDefault="00C90B86" w:rsidP="0012130F">
      <w:pPr>
        <w:rPr>
          <w:b/>
          <w:color w:val="FFFFFF"/>
        </w:rPr>
      </w:pPr>
      <w:hyperlink r:id="rId14" w:history="1">
        <w:r w:rsidR="00FB03DD" w:rsidRPr="007D2A11">
          <w:rPr>
            <w:rStyle w:val="Hypertextovodkaz"/>
            <w:rFonts w:asciiTheme="minorHAnsi" w:hAnsiTheme="minorHAnsi"/>
            <w:b/>
          </w:rPr>
          <w:t>https://www.facebook.com/VychodoceskaGalerieVPardubicich/</w:t>
        </w:r>
      </w:hyperlink>
      <w:r w:rsidR="0012130F" w:rsidRPr="007D2A11">
        <w:rPr>
          <w:b/>
          <w:color w:val="FFFFFF"/>
        </w:rPr>
        <w:t xml:space="preserve"> </w:t>
      </w:r>
      <w:r w:rsidR="0012130F" w:rsidRPr="007D2A11">
        <w:rPr>
          <w:b/>
          <w:color w:val="FFFFFF"/>
        </w:rPr>
        <w:tab/>
      </w:r>
    </w:p>
    <w:p w:rsidR="00144B37" w:rsidRPr="007D2A11" w:rsidRDefault="00144B37" w:rsidP="0012130F">
      <w:pPr>
        <w:rPr>
          <w:color w:val="FFFFFF"/>
        </w:rPr>
      </w:pPr>
    </w:p>
    <w:p w:rsidR="0012130F" w:rsidRPr="007D2A11" w:rsidRDefault="00C90B86" w:rsidP="0012130F">
      <w:pPr>
        <w:jc w:val="center"/>
        <w:rPr>
          <w:color w:val="FFFFFF"/>
        </w:rPr>
      </w:pPr>
      <w:r w:rsidRPr="00C90B86">
        <w:rPr>
          <w:b/>
          <w:noProof/>
          <w:color w:val="FFFFFF"/>
        </w:rPr>
        <w:pict>
          <v:shape id="_x0000_s1031" type="#_x0000_t202" style="position:absolute;left:0;text-align:left;margin-left:-22.45pt;margin-top:22.25pt;width:114.6pt;height:51.3pt;z-index:251658240;mso-wrap-style:none;mso-width-relative:margin;mso-height-relative:margin" stroked="f">
            <v:textbox style="mso-next-textbox:#_x0000_s1031">
              <w:txbxContent>
                <w:p w:rsidR="009002BE" w:rsidRDefault="009002BE" w:rsidP="0012130F">
                  <w:r>
                    <w:rPr>
                      <w:noProof/>
                      <w:lang w:eastAsia="cs-CZ"/>
                    </w:rPr>
                    <w:drawing>
                      <wp:inline distT="0" distB="0" distL="0" distR="0">
                        <wp:extent cx="1272209" cy="458869"/>
                        <wp:effectExtent l="0" t="0" r="0" b="0"/>
                        <wp:docPr id="17" name="Obrázek 1" descr="vcg_text_panton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vcg_text_pantone.png"/>
                                <pic:cNvPicPr>
                                  <a:picLocks noChangeAspect="1" noChangeArrowheads="1"/>
                                </pic:cNvPicPr>
                              </pic:nvPicPr>
                              <pic:blipFill>
                                <a:blip r:embed="rId15"/>
                                <a:srcRect/>
                                <a:stretch>
                                  <a:fillRect/>
                                </a:stretch>
                              </pic:blipFill>
                              <pic:spPr bwMode="auto">
                                <a:xfrm>
                                  <a:off x="0" y="0"/>
                                  <a:ext cx="1275294" cy="459982"/>
                                </a:xfrm>
                                <a:prstGeom prst="rect">
                                  <a:avLst/>
                                </a:prstGeom>
                                <a:noFill/>
                                <a:ln w="9525">
                                  <a:noFill/>
                                  <a:miter lim="800000"/>
                                  <a:headEnd/>
                                  <a:tailEnd/>
                                </a:ln>
                              </pic:spPr>
                            </pic:pic>
                          </a:graphicData>
                        </a:graphic>
                      </wp:inline>
                    </w:drawing>
                  </w:r>
                </w:p>
              </w:txbxContent>
            </v:textbox>
          </v:shape>
        </w:pict>
      </w:r>
      <w:r w:rsidRPr="00C90B86">
        <w:rPr>
          <w:noProof/>
          <w:color w:val="E36C0A" w:themeColor="accent6" w:themeShade="BF"/>
        </w:rPr>
        <w:pict>
          <v:shape id="_x0000_s1035" type="#_x0000_t202" style="position:absolute;left:0;text-align:left;margin-left:401.5pt;margin-top:.45pt;width:92.55pt;height:106.15pt;z-index:251662336;mso-wrap-style:none;mso-width-relative:margin;mso-height-relative:margin" stroked="f">
            <v:textbox style="mso-next-textbox:#_x0000_s1035;mso-fit-shape-to-text:t">
              <w:txbxContent>
                <w:p w:rsidR="009002BE" w:rsidRDefault="009002BE" w:rsidP="0012130F">
                  <w:r w:rsidRPr="00BD05EA">
                    <w:object w:dxaOrig="3396" w:dyaOrig="33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78.35pt;height:87pt" o:ole="">
                        <v:imagedata r:id="rId16" o:title=""/>
                      </v:shape>
                      <o:OLEObject Type="Embed" ProgID="AcroExch.Document.DC" ShapeID="_x0000_i1026" DrawAspect="Content" ObjectID="_1632813655" r:id="rId17"/>
                    </w:object>
                  </w:r>
                </w:p>
              </w:txbxContent>
            </v:textbox>
          </v:shape>
        </w:pict>
      </w:r>
      <w:r w:rsidR="0012130F" w:rsidRPr="007D2A11">
        <w:rPr>
          <w:color w:val="FFFFFF"/>
        </w:rPr>
        <w:tab/>
      </w:r>
      <w:r w:rsidR="0012130F" w:rsidRPr="007D2A11">
        <w:rPr>
          <w:color w:val="FFFFFF"/>
        </w:rPr>
        <w:tab/>
      </w:r>
      <w:r w:rsidR="0012130F" w:rsidRPr="007D2A11">
        <w:rPr>
          <w:color w:val="FFFFFF"/>
        </w:rPr>
        <w:tab/>
      </w:r>
      <w:r w:rsidR="0012130F" w:rsidRPr="007D2A11">
        <w:rPr>
          <w:color w:val="FFFFFF"/>
        </w:rPr>
        <w:tab/>
      </w:r>
      <w:r w:rsidR="0012130F" w:rsidRPr="007D2A11">
        <w:rPr>
          <w:color w:val="FFFFFF"/>
        </w:rPr>
        <w:tab/>
      </w:r>
      <w:r w:rsidRPr="00C90B86">
        <w:rPr>
          <w:b/>
          <w:noProof/>
          <w:color w:val="FFFFFF"/>
        </w:rPr>
        <w:pict>
          <v:shape id="_x0000_s1032" type="#_x0000_t202" style="position:absolute;left:0;text-align:left;margin-left:232.2pt;margin-top:22.25pt;width:58.2pt;height:61.85pt;z-index:251659264;mso-wrap-style:none;mso-position-horizontal-relative:text;mso-position-vertical-relative:text;mso-width-relative:margin;mso-height-relative:margin" stroked="f">
            <v:textbox style="mso-next-textbox:#_x0000_s1032;mso-fit-shape-to-text:t">
              <w:txbxContent>
                <w:p w:rsidR="009002BE" w:rsidRDefault="009002BE" w:rsidP="0012130F">
                  <w:r>
                    <w:rPr>
                      <w:noProof/>
                      <w:lang w:eastAsia="cs-CZ"/>
                    </w:rPr>
                    <w:drawing>
                      <wp:inline distT="0" distB="0" distL="0" distR="0">
                        <wp:extent cx="499464" cy="620201"/>
                        <wp:effectExtent l="19050" t="0" r="0" b="0"/>
                        <wp:docPr id="10" name="obrázek 3" descr="C:\Users\ondrejboucek\Desktop\loga\Znak-kraj-nový\použiteln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C:\Users\ondrejboucek\Desktop\loga\Znak-kraj-nový\použitelný.png"/>
                                <pic:cNvPicPr>
                                  <a:picLocks noChangeAspect="1" noChangeArrowheads="1"/>
                                </pic:cNvPicPr>
                              </pic:nvPicPr>
                              <pic:blipFill>
                                <a:blip r:embed="rId18"/>
                                <a:srcRect/>
                                <a:stretch>
                                  <a:fillRect/>
                                </a:stretch>
                              </pic:blipFill>
                              <pic:spPr bwMode="auto">
                                <a:xfrm>
                                  <a:off x="0" y="0"/>
                                  <a:ext cx="505090" cy="627187"/>
                                </a:xfrm>
                                <a:prstGeom prst="rect">
                                  <a:avLst/>
                                </a:prstGeom>
                                <a:noFill/>
                                <a:ln w="9525">
                                  <a:noFill/>
                                  <a:miter lim="800000"/>
                                  <a:headEnd/>
                                  <a:tailEnd/>
                                </a:ln>
                              </pic:spPr>
                            </pic:pic>
                          </a:graphicData>
                        </a:graphic>
                      </wp:inline>
                    </w:drawing>
                  </w:r>
                </w:p>
              </w:txbxContent>
            </v:textbox>
          </v:shape>
        </w:pict>
      </w:r>
    </w:p>
    <w:p w:rsidR="0012130F" w:rsidRPr="00AA4027" w:rsidRDefault="00C90B86" w:rsidP="0012130F">
      <w:pPr>
        <w:spacing w:after="240"/>
        <w:jc w:val="both"/>
        <w:rPr>
          <w:rFonts w:cs="Arial"/>
          <w:color w:val="FFFFFF"/>
          <w:sz w:val="24"/>
          <w:szCs w:val="24"/>
        </w:rPr>
      </w:pPr>
      <w:r w:rsidRPr="00C90B86">
        <w:rPr>
          <w:rStyle w:val="Hypertextovodkaz"/>
          <w:rFonts w:asciiTheme="minorHAnsi" w:hAnsiTheme="minorHAnsi"/>
          <w:b/>
          <w:color w:val="FFFFFF"/>
        </w:rPr>
        <w:pict>
          <v:shape id="_x0000_s1034" type="#_x0000_t202" style="position:absolute;left:0;text-align:left;margin-left:290.4pt;margin-top:-.05pt;width:118.25pt;height:40.35pt;z-index:251661312;mso-width-relative:margin;mso-height-relative:margin" stroked="f">
            <v:textbox style="mso-next-textbox:#_x0000_s1034">
              <w:txbxContent>
                <w:p w:rsidR="009002BE" w:rsidRPr="00042BCC" w:rsidRDefault="009002BE" w:rsidP="0012130F">
                  <w:pPr>
                    <w:rPr>
                      <w:sz w:val="18"/>
                      <w:szCs w:val="18"/>
                    </w:rPr>
                  </w:pPr>
                  <w:r w:rsidRPr="00042BCC">
                    <w:rPr>
                      <w:sz w:val="18"/>
                      <w:szCs w:val="18"/>
                    </w:rPr>
                    <w:t>Statutární město Pardubice podporuje kulturu</w:t>
                  </w:r>
                </w:p>
              </w:txbxContent>
            </v:textbox>
          </v:shape>
        </w:pict>
      </w:r>
      <w:r w:rsidRPr="00C90B86">
        <w:rPr>
          <w:b/>
          <w:noProof/>
          <w:color w:val="FFFFFF"/>
        </w:rPr>
        <w:pict>
          <v:shape id="_x0000_s1033" type="#_x0000_t202" style="position:absolute;left:0;text-align:left;margin-left:92.55pt;margin-top:-.05pt;width:147.75pt;height:32.85pt;z-index:251660288;mso-width-relative:margin;mso-height-relative:margin" stroked="f">
            <v:textbox style="mso-next-textbox:#_x0000_s1033">
              <w:txbxContent>
                <w:p w:rsidR="009002BE" w:rsidRPr="00042BCC" w:rsidRDefault="009002BE" w:rsidP="0012130F">
                  <w:pPr>
                    <w:rPr>
                      <w:sz w:val="18"/>
                      <w:szCs w:val="18"/>
                    </w:rPr>
                  </w:pPr>
                  <w:r w:rsidRPr="00042BCC">
                    <w:rPr>
                      <w:sz w:val="18"/>
                      <w:szCs w:val="18"/>
                    </w:rPr>
                    <w:t xml:space="preserve">Východočeskou galerii </w:t>
                  </w:r>
                  <w:r>
                    <w:rPr>
                      <w:sz w:val="18"/>
                      <w:szCs w:val="18"/>
                    </w:rPr>
                    <w:t xml:space="preserve">v Pardubicích </w:t>
                  </w:r>
                  <w:r w:rsidRPr="00042BCC">
                    <w:rPr>
                      <w:sz w:val="18"/>
                      <w:szCs w:val="18"/>
                    </w:rPr>
                    <w:t>zřizuje Pardubický kraj</w:t>
                  </w:r>
                </w:p>
              </w:txbxContent>
            </v:textbox>
          </v:shape>
        </w:pict>
      </w:r>
    </w:p>
    <w:p w:rsidR="0012130F" w:rsidRDefault="00C90B86" w:rsidP="0012130F">
      <w:pPr>
        <w:rPr>
          <w:noProof/>
          <w:color w:val="FFFFFF"/>
          <w:szCs w:val="24"/>
          <w:lang w:eastAsia="cs-CZ"/>
        </w:rPr>
      </w:pPr>
      <w:r w:rsidRPr="00C90B86">
        <w:rPr>
          <w:noProof/>
          <w:color w:val="FFFFFF"/>
        </w:rPr>
        <w:pict>
          <v:shape id="_x0000_s1027" type="#_x0000_t202" style="position:absolute;margin-left:-13.45pt;margin-top:4pt;width:9.65pt;height:10.65pt;z-index:251657216;mso-width-relative:margin;mso-height-relative:margin" stroked="f">
            <v:textbox style="mso-next-textbox:#_x0000_s1027">
              <w:txbxContent>
                <w:p w:rsidR="009002BE" w:rsidRDefault="009002BE" w:rsidP="0012130F"/>
              </w:txbxContent>
            </v:textbox>
          </v:shape>
        </w:pict>
      </w:r>
      <w:r w:rsidR="0012130F">
        <w:rPr>
          <w:color w:val="FFFFFF"/>
        </w:rPr>
        <w:t xml:space="preserve"> </w:t>
      </w:r>
      <w:r w:rsidR="0012130F">
        <w:rPr>
          <w:noProof/>
          <w:color w:val="FFFFFF"/>
          <w:szCs w:val="24"/>
          <w:lang w:eastAsia="cs-CZ"/>
        </w:rPr>
        <w:t xml:space="preserve"> </w:t>
      </w:r>
    </w:p>
    <w:p w:rsidR="0012130F" w:rsidRDefault="00C90B86" w:rsidP="0012130F">
      <w:pPr>
        <w:rPr>
          <w:noProof/>
          <w:color w:val="FFFFFF"/>
          <w:szCs w:val="24"/>
          <w:lang w:eastAsia="cs-CZ"/>
        </w:rPr>
      </w:pPr>
      <w:r>
        <w:rPr>
          <w:noProof/>
          <w:color w:val="FFFFFF"/>
          <w:szCs w:val="24"/>
          <w:lang w:eastAsia="cs-CZ"/>
        </w:rPr>
        <w:pict>
          <v:shape id="_x0000_s1041" type="#_x0000_t202" style="position:absolute;margin-left:363.45pt;margin-top:5.45pt;width:116.35pt;height:62.1pt;z-index:251670528;mso-width-relative:margin;mso-height-relative:margin" stroked="f">
            <v:textbox>
              <w:txbxContent>
                <w:p w:rsidR="009002BE" w:rsidRDefault="009002BE">
                  <w:r>
                    <w:rPr>
                      <w:noProof/>
                      <w:lang w:eastAsia="cs-CZ"/>
                    </w:rPr>
                    <w:drawing>
                      <wp:inline distT="0" distB="0" distL="0" distR="0">
                        <wp:extent cx="1158697" cy="608339"/>
                        <wp:effectExtent l="19050" t="0" r="3353" b="0"/>
                        <wp:docPr id="43" name="Obrázek 17" descr="030342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3034298.jpg"/>
                                <pic:cNvPicPr/>
                              </pic:nvPicPr>
                              <pic:blipFill>
                                <a:blip r:embed="rId19" cstate="print"/>
                                <a:stretch>
                                  <a:fillRect/>
                                </a:stretch>
                              </pic:blipFill>
                              <pic:spPr>
                                <a:xfrm>
                                  <a:off x="0" y="0"/>
                                  <a:ext cx="1166822" cy="612605"/>
                                </a:xfrm>
                                <a:prstGeom prst="rect">
                                  <a:avLst/>
                                </a:prstGeom>
                              </pic:spPr>
                            </pic:pic>
                          </a:graphicData>
                        </a:graphic>
                      </wp:inline>
                    </w:drawing>
                  </w:r>
                </w:p>
              </w:txbxContent>
            </v:textbox>
          </v:shape>
        </w:pict>
      </w:r>
      <w:r>
        <w:rPr>
          <w:noProof/>
          <w:color w:val="FFFFFF"/>
          <w:szCs w:val="24"/>
          <w:lang w:eastAsia="cs-CZ"/>
        </w:rPr>
        <w:pict>
          <v:shape id="_x0000_s1039" type="#_x0000_t202" style="position:absolute;margin-left:132.95pt;margin-top:.4pt;width:92.3pt;height:97.2pt;z-index:251666432;mso-width-relative:margin;mso-height-relative:margin" stroked="f">
            <v:textbox>
              <w:txbxContent>
                <w:p w:rsidR="009002BE" w:rsidRDefault="009002BE">
                  <w:r>
                    <w:rPr>
                      <w:noProof/>
                      <w:lang w:eastAsia="cs-CZ"/>
                    </w:rPr>
                    <w:drawing>
                      <wp:inline distT="0" distB="0" distL="0" distR="0">
                        <wp:extent cx="895350" cy="1021755"/>
                        <wp:effectExtent l="19050" t="0" r="0" b="0"/>
                        <wp:docPr id="38" name="obrázek 24" descr="C:\Users\ondrejboucek\AppData\Local\Microsoft\Windows\Temporary Internet Files\Content.Word\logo_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ondrejboucek\AppData\Local\Microsoft\Windows\Temporary Internet Files\Content.Word\logo_30.jpg"/>
                                <pic:cNvPicPr>
                                  <a:picLocks noChangeAspect="1" noChangeArrowheads="1"/>
                                </pic:cNvPicPr>
                              </pic:nvPicPr>
                              <pic:blipFill>
                                <a:blip r:embed="rId20"/>
                                <a:srcRect/>
                                <a:stretch>
                                  <a:fillRect/>
                                </a:stretch>
                              </pic:blipFill>
                              <pic:spPr bwMode="auto">
                                <a:xfrm>
                                  <a:off x="0" y="0"/>
                                  <a:ext cx="894476" cy="1020758"/>
                                </a:xfrm>
                                <a:prstGeom prst="rect">
                                  <a:avLst/>
                                </a:prstGeom>
                                <a:noFill/>
                                <a:ln w="9525">
                                  <a:noFill/>
                                  <a:miter lim="800000"/>
                                  <a:headEnd/>
                                  <a:tailEnd/>
                                </a:ln>
                              </pic:spPr>
                            </pic:pic>
                          </a:graphicData>
                        </a:graphic>
                      </wp:inline>
                    </w:drawing>
                  </w:r>
                </w:p>
              </w:txbxContent>
            </v:textbox>
          </v:shape>
        </w:pict>
      </w:r>
      <w:r>
        <w:rPr>
          <w:noProof/>
          <w:color w:val="FFFFFF"/>
          <w:szCs w:val="24"/>
          <w:lang w:eastAsia="cs-CZ"/>
        </w:rPr>
        <w:pict>
          <v:shape id="_x0000_s1040" type="#_x0000_t202" style="position:absolute;margin-left:244.75pt;margin-top:.4pt;width:104.3pt;height:97.2pt;z-index:251668480;mso-width-relative:margin;mso-height-relative:margin" stroked="f">
            <v:textbox>
              <w:txbxContent>
                <w:p w:rsidR="009002BE" w:rsidRDefault="009002BE">
                  <w:r>
                    <w:rPr>
                      <w:noProof/>
                      <w:lang w:eastAsia="cs-CZ"/>
                    </w:rPr>
                    <w:drawing>
                      <wp:inline distT="0" distB="0" distL="0" distR="0">
                        <wp:extent cx="1022001" cy="943660"/>
                        <wp:effectExtent l="19050" t="0" r="6699" b="0"/>
                        <wp:docPr id="42" name="obrázek 28" descr="C:\Users\ondrejboucek\AppData\Local\Microsoft\Windows\Temporary Internet Files\Content.Word\30-let-svobod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ondrejboucek\AppData\Local\Microsoft\Windows\Temporary Internet Files\Content.Word\30-let-svobody.jpg"/>
                                <pic:cNvPicPr>
                                  <a:picLocks noChangeAspect="1" noChangeArrowheads="1"/>
                                </pic:cNvPicPr>
                              </pic:nvPicPr>
                              <pic:blipFill>
                                <a:blip r:embed="rId21"/>
                                <a:srcRect/>
                                <a:stretch>
                                  <a:fillRect/>
                                </a:stretch>
                              </pic:blipFill>
                              <pic:spPr bwMode="auto">
                                <a:xfrm>
                                  <a:off x="0" y="0"/>
                                  <a:ext cx="1024506" cy="945973"/>
                                </a:xfrm>
                                <a:prstGeom prst="rect">
                                  <a:avLst/>
                                </a:prstGeom>
                                <a:noFill/>
                                <a:ln w="9525">
                                  <a:noFill/>
                                  <a:miter lim="800000"/>
                                  <a:headEnd/>
                                  <a:tailEnd/>
                                </a:ln>
                              </pic:spPr>
                            </pic:pic>
                          </a:graphicData>
                        </a:graphic>
                      </wp:inline>
                    </w:drawing>
                  </w:r>
                </w:p>
              </w:txbxContent>
            </v:textbox>
          </v:shape>
        </w:pict>
      </w:r>
      <w:r>
        <w:rPr>
          <w:noProof/>
          <w:color w:val="FFFFFF"/>
          <w:szCs w:val="24"/>
          <w:lang w:eastAsia="cs-CZ"/>
        </w:rPr>
        <w:pict>
          <v:shape id="_x0000_s1038" type="#_x0000_t202" style="position:absolute;margin-left:-13.45pt;margin-top:.4pt;width:140.9pt;height:50.45pt;z-index:251664384;mso-width-relative:margin;mso-height-relative:margin" stroked="f">
            <v:textbox>
              <w:txbxContent>
                <w:p w:rsidR="009002BE" w:rsidRDefault="009002BE">
                  <w:r>
                    <w:rPr>
                      <w:noProof/>
                      <w:lang w:eastAsia="cs-CZ"/>
                    </w:rPr>
                    <w:drawing>
                      <wp:inline distT="0" distB="0" distL="0" distR="0">
                        <wp:extent cx="1569107" cy="482803"/>
                        <wp:effectExtent l="19050" t="0" r="0" b="0"/>
                        <wp:docPr id="37" name="obrázek 6" descr="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ar"/>
                                <pic:cNvPicPr>
                                  <a:picLocks noChangeAspect="1" noChangeArrowheads="1"/>
                                </pic:cNvPicPr>
                              </pic:nvPicPr>
                              <pic:blipFill>
                                <a:blip r:embed="rId22" cstate="print"/>
                                <a:srcRect/>
                                <a:stretch>
                                  <a:fillRect/>
                                </a:stretch>
                              </pic:blipFill>
                              <pic:spPr bwMode="auto">
                                <a:xfrm>
                                  <a:off x="0" y="0"/>
                                  <a:ext cx="1567707" cy="482372"/>
                                </a:xfrm>
                                <a:prstGeom prst="rect">
                                  <a:avLst/>
                                </a:prstGeom>
                                <a:noFill/>
                                <a:ln w="9525">
                                  <a:noFill/>
                                  <a:miter lim="800000"/>
                                  <a:headEnd/>
                                  <a:tailEnd/>
                                </a:ln>
                              </pic:spPr>
                            </pic:pic>
                          </a:graphicData>
                        </a:graphic>
                      </wp:inline>
                    </w:drawing>
                  </w:r>
                </w:p>
              </w:txbxContent>
            </v:textbox>
          </v:shape>
        </w:pict>
      </w:r>
    </w:p>
    <w:p w:rsidR="0045735D" w:rsidRDefault="0012130F" w:rsidP="000D1101">
      <w:pPr>
        <w:jc w:val="center"/>
        <w:rPr>
          <w:noProof/>
          <w:color w:val="FFFFFF"/>
          <w:szCs w:val="24"/>
          <w:lang w:eastAsia="cs-CZ"/>
        </w:rPr>
      </w:pPr>
      <w:r>
        <w:rPr>
          <w:noProof/>
          <w:color w:val="FFFFFF"/>
          <w:szCs w:val="24"/>
          <w:lang w:eastAsia="cs-CZ"/>
        </w:rPr>
        <w:t>;</w:t>
      </w:r>
      <w:r w:rsidR="00954E2B">
        <w:rPr>
          <w:noProof/>
          <w:color w:val="FFFFFF"/>
          <w:szCs w:val="24"/>
          <w:lang w:eastAsia="cs-CZ"/>
        </w:rPr>
        <w:t>3D</w:t>
      </w:r>
      <w:r>
        <w:rPr>
          <w:noProof/>
          <w:color w:val="FFFFFF"/>
          <w:szCs w:val="24"/>
          <w:lang w:eastAsia="cs-CZ"/>
        </w:rPr>
        <w:t xml:space="preserve"> ;</w:t>
      </w:r>
      <w:r w:rsidR="004C1C8E">
        <w:rPr>
          <w:noProof/>
          <w:color w:val="FFFFFF"/>
          <w:szCs w:val="24"/>
          <w:lang w:eastAsia="cs-CZ"/>
        </w:rPr>
        <w:t xml:space="preserve">      </w:t>
      </w:r>
      <w:r w:rsidR="00124874">
        <w:rPr>
          <w:noProof/>
          <w:color w:val="FFFFFF"/>
          <w:szCs w:val="24"/>
          <w:lang w:eastAsia="cs-CZ"/>
        </w:rPr>
        <w:t xml:space="preserve"> </w:t>
      </w:r>
      <w:r w:rsidR="004C1C8E">
        <w:rPr>
          <w:noProof/>
          <w:color w:val="FFFFFF"/>
          <w:szCs w:val="24"/>
          <w:lang w:eastAsia="cs-CZ"/>
        </w:rPr>
        <w:t xml:space="preserve">           </w:t>
      </w:r>
      <w:r w:rsidR="006860D3">
        <w:rPr>
          <w:noProof/>
          <w:color w:val="FFFFFF"/>
          <w:szCs w:val="24"/>
          <w:lang w:eastAsia="cs-CZ"/>
        </w:rPr>
        <w:tab/>
      </w:r>
      <w:r w:rsidR="000D1101">
        <w:rPr>
          <w:noProof/>
          <w:color w:val="FFFFFF"/>
          <w:szCs w:val="24"/>
          <w:lang w:eastAsia="cs-CZ"/>
        </w:rPr>
        <w:tab/>
      </w:r>
      <w:r w:rsidR="006860D3">
        <w:rPr>
          <w:noProof/>
          <w:color w:val="FFFFFF"/>
          <w:szCs w:val="24"/>
          <w:lang w:eastAsia="cs-CZ"/>
        </w:rPr>
        <w:tab/>
      </w:r>
      <w:r w:rsidR="004C1C8E">
        <w:rPr>
          <w:noProof/>
          <w:color w:val="FFFFFF"/>
          <w:szCs w:val="24"/>
          <w:lang w:eastAsia="cs-CZ"/>
        </w:rPr>
        <w:t xml:space="preserve"> </w:t>
      </w:r>
      <w:r w:rsidR="000D1101">
        <w:rPr>
          <w:noProof/>
          <w:color w:val="FFFFFF"/>
          <w:szCs w:val="24"/>
          <w:lang w:eastAsia="cs-CZ"/>
        </w:rPr>
        <w:tab/>
      </w:r>
      <w:r w:rsidR="000D1101">
        <w:rPr>
          <w:noProof/>
          <w:color w:val="FFFFFF"/>
          <w:szCs w:val="24"/>
          <w:lang w:eastAsia="cs-CZ"/>
        </w:rPr>
        <w:tab/>
      </w:r>
      <w:r w:rsidR="000D1101">
        <w:rPr>
          <w:noProof/>
          <w:color w:val="FFFFFF"/>
          <w:szCs w:val="24"/>
          <w:lang w:eastAsia="cs-CZ"/>
        </w:rPr>
        <w:tab/>
      </w:r>
      <w:r w:rsidR="000D1101">
        <w:rPr>
          <w:noProof/>
          <w:color w:val="FFFFFF"/>
          <w:szCs w:val="24"/>
          <w:lang w:eastAsia="cs-CZ"/>
        </w:rPr>
        <w:tab/>
      </w:r>
    </w:p>
    <w:p w:rsidR="0045735D" w:rsidRDefault="00C90B86" w:rsidP="000D1101">
      <w:pPr>
        <w:jc w:val="center"/>
        <w:rPr>
          <w:noProof/>
          <w:color w:val="FFFFFF"/>
          <w:szCs w:val="24"/>
          <w:lang w:eastAsia="cs-CZ"/>
        </w:rPr>
      </w:pPr>
      <w:r>
        <w:rPr>
          <w:noProof/>
          <w:color w:val="FFFFFF"/>
          <w:szCs w:val="24"/>
          <w:lang w:eastAsia="cs-CZ"/>
        </w:rPr>
        <w:pict>
          <v:shape id="_x0000_s1043" type="#_x0000_t202" style="position:absolute;left:0;text-align:left;margin-left:-3.8pt;margin-top:11.6pt;width:121.75pt;height:41.45pt;z-index:251674624;mso-width-relative:margin;mso-height-relative:margin" stroked="f">
            <v:textbox>
              <w:txbxContent>
                <w:p w:rsidR="009002BE" w:rsidRDefault="009002BE">
                  <w:r>
                    <w:rPr>
                      <w:noProof/>
                      <w:color w:val="FFFFFF"/>
                      <w:szCs w:val="24"/>
                      <w:lang w:eastAsia="cs-CZ"/>
                    </w:rPr>
                    <w:drawing>
                      <wp:inline distT="0" distB="0" distL="0" distR="0">
                        <wp:extent cx="1263015" cy="352870"/>
                        <wp:effectExtent l="19050" t="0" r="0" b="0"/>
                        <wp:docPr id="45" name="Obrázek 20" descr="Tvorba-loga-BARTH-Med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vorba-loga-BARTH-Media.jpg"/>
                                <pic:cNvPicPr/>
                              </pic:nvPicPr>
                              <pic:blipFill>
                                <a:blip r:embed="rId23" cstate="print"/>
                                <a:srcRect l="17310" t="73649" r="17971" b="4189"/>
                                <a:stretch>
                                  <a:fillRect/>
                                </a:stretch>
                              </pic:blipFill>
                              <pic:spPr>
                                <a:xfrm>
                                  <a:off x="0" y="0"/>
                                  <a:ext cx="1264450" cy="353271"/>
                                </a:xfrm>
                                <a:prstGeom prst="rect">
                                  <a:avLst/>
                                </a:prstGeom>
                              </pic:spPr>
                            </pic:pic>
                          </a:graphicData>
                        </a:graphic>
                      </wp:inline>
                    </w:drawing>
                  </w:r>
                </w:p>
              </w:txbxContent>
            </v:textbox>
          </v:shape>
        </w:pict>
      </w:r>
      <w:r>
        <w:rPr>
          <w:noProof/>
          <w:color w:val="FFFFFF"/>
          <w:szCs w:val="24"/>
          <w:lang w:eastAsia="cs-CZ"/>
        </w:rPr>
        <w:pict>
          <v:shape id="_x0000_s1042" type="#_x0000_t202" style="position:absolute;left:0;text-align:left;margin-left:363.45pt;margin-top:23.7pt;width:125.55pt;height:36.25pt;z-index:251672576;mso-width-relative:margin;mso-height-relative:margin" stroked="f">
            <v:textbox>
              <w:txbxContent>
                <w:p w:rsidR="009002BE" w:rsidRDefault="009002BE">
                  <w:r w:rsidRPr="00D82944">
                    <w:rPr>
                      <w:noProof/>
                      <w:color w:val="FFFFFF"/>
                      <w:szCs w:val="24"/>
                      <w:lang w:eastAsia="cs-CZ"/>
                    </w:rPr>
                    <w:drawing>
                      <wp:inline distT="0" distB="0" distL="0" distR="0">
                        <wp:extent cx="1276350" cy="219738"/>
                        <wp:effectExtent l="19050" t="0" r="0" b="0"/>
                        <wp:docPr id="44" name="obrázek 36" descr="C:\Users\ondrejboucek\Desktop\loga\ČD\logo+text\CD-CeskeDrahy-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ondrejboucek\Desktop\loga\ČD\logo+text\CD-CeskeDrahy-RGB.png"/>
                                <pic:cNvPicPr>
                                  <a:picLocks noChangeAspect="1" noChangeArrowheads="1"/>
                                </pic:cNvPicPr>
                              </pic:nvPicPr>
                              <pic:blipFill>
                                <a:blip r:embed="rId24" cstate="print"/>
                                <a:srcRect/>
                                <a:stretch>
                                  <a:fillRect/>
                                </a:stretch>
                              </pic:blipFill>
                              <pic:spPr bwMode="auto">
                                <a:xfrm>
                                  <a:off x="0" y="0"/>
                                  <a:ext cx="1299277" cy="223685"/>
                                </a:xfrm>
                                <a:prstGeom prst="rect">
                                  <a:avLst/>
                                </a:prstGeom>
                                <a:noFill/>
                                <a:ln w="9525">
                                  <a:noFill/>
                                  <a:miter lim="800000"/>
                                  <a:headEnd/>
                                  <a:tailEnd/>
                                </a:ln>
                              </pic:spPr>
                            </pic:pic>
                          </a:graphicData>
                        </a:graphic>
                      </wp:inline>
                    </w:drawing>
                  </w:r>
                </w:p>
              </w:txbxContent>
            </v:textbox>
          </v:shape>
        </w:pict>
      </w:r>
    </w:p>
    <w:p w:rsidR="0045735D" w:rsidRDefault="0045735D" w:rsidP="000D1101">
      <w:pPr>
        <w:jc w:val="center"/>
        <w:rPr>
          <w:noProof/>
          <w:color w:val="FFFFFF"/>
          <w:szCs w:val="24"/>
          <w:lang w:eastAsia="cs-CZ"/>
        </w:rPr>
      </w:pPr>
    </w:p>
    <w:p w:rsidR="0045735D" w:rsidRDefault="00C90B86" w:rsidP="000D1101">
      <w:pPr>
        <w:jc w:val="center"/>
        <w:rPr>
          <w:noProof/>
          <w:color w:val="FFFFFF"/>
          <w:szCs w:val="24"/>
          <w:lang w:eastAsia="cs-CZ"/>
        </w:rPr>
      </w:pPr>
      <w:r>
        <w:rPr>
          <w:noProof/>
          <w:color w:val="FFFFFF"/>
          <w:szCs w:val="24"/>
          <w:lang w:eastAsia="cs-CZ"/>
        </w:rPr>
        <w:pict>
          <v:shape id="_x0000_s1045" type="#_x0000_t202" style="position:absolute;left:0;text-align:left;margin-left:84.6pt;margin-top:14.25pt;width:48.35pt;height:43.8pt;z-index:251678720;mso-width-relative:margin;mso-height-relative:margin" stroked="f">
            <v:textbox>
              <w:txbxContent>
                <w:p w:rsidR="009002BE" w:rsidRDefault="009002BE">
                  <w:r>
                    <w:rPr>
                      <w:b/>
                      <w:noProof/>
                      <w:color w:val="76923C"/>
                      <w:lang w:eastAsia="cs-CZ"/>
                    </w:rPr>
                    <w:drawing>
                      <wp:inline distT="0" distB="0" distL="0" distR="0">
                        <wp:extent cx="416966" cy="416966"/>
                        <wp:effectExtent l="19050" t="0" r="2134" b="0"/>
                        <wp:docPr id="47" name="obrázek 13" descr="logo Rady muzeí a galeri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logo Rady muzeí a galerií"/>
                                <pic:cNvPicPr>
                                  <a:picLocks noChangeAspect="1" noChangeArrowheads="1"/>
                                </pic:cNvPicPr>
                              </pic:nvPicPr>
                              <pic:blipFill>
                                <a:blip r:embed="rId25" cstate="print"/>
                                <a:srcRect/>
                                <a:stretch>
                                  <a:fillRect/>
                                </a:stretch>
                              </pic:blipFill>
                              <pic:spPr bwMode="auto">
                                <a:xfrm>
                                  <a:off x="0" y="0"/>
                                  <a:ext cx="419433" cy="419433"/>
                                </a:xfrm>
                                <a:prstGeom prst="rect">
                                  <a:avLst/>
                                </a:prstGeom>
                                <a:noFill/>
                                <a:ln w="9525">
                                  <a:noFill/>
                                  <a:miter lim="800000"/>
                                  <a:headEnd/>
                                  <a:tailEnd/>
                                </a:ln>
                              </pic:spPr>
                            </pic:pic>
                          </a:graphicData>
                        </a:graphic>
                      </wp:inline>
                    </w:drawing>
                  </w:r>
                </w:p>
              </w:txbxContent>
            </v:textbox>
          </v:shape>
        </w:pict>
      </w:r>
      <w:r>
        <w:rPr>
          <w:noProof/>
          <w:color w:val="FFFFFF"/>
          <w:szCs w:val="24"/>
          <w:lang w:eastAsia="cs-CZ"/>
        </w:rPr>
        <w:pict>
          <v:shape id="_x0000_s1044" type="#_x0000_t202" style="position:absolute;left:0;text-align:left;margin-left:-13.45pt;margin-top:14.25pt;width:76.8pt;height:45.3pt;z-index:251676672;mso-width-relative:margin;mso-height-relative:margin" stroked="f">
            <v:textbox>
              <w:txbxContent>
                <w:p w:rsidR="009002BE" w:rsidRDefault="009002BE">
                  <w:r>
                    <w:rPr>
                      <w:noProof/>
                      <w:color w:val="FFFFFF"/>
                      <w:szCs w:val="24"/>
                      <w:lang w:eastAsia="cs-CZ"/>
                    </w:rPr>
                    <w:drawing>
                      <wp:inline distT="0" distB="0" distL="0" distR="0">
                        <wp:extent cx="754747" cy="397026"/>
                        <wp:effectExtent l="19050" t="0" r="7253" b="0"/>
                        <wp:docPr id="46" name="obrázek 14" descr="A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MG"/>
                                <pic:cNvPicPr>
                                  <a:picLocks noChangeAspect="1" noChangeArrowheads="1"/>
                                </pic:cNvPicPr>
                              </pic:nvPicPr>
                              <pic:blipFill>
                                <a:blip r:embed="rId26" cstate="print"/>
                                <a:srcRect/>
                                <a:stretch>
                                  <a:fillRect/>
                                </a:stretch>
                              </pic:blipFill>
                              <pic:spPr bwMode="auto">
                                <a:xfrm>
                                  <a:off x="0" y="0"/>
                                  <a:ext cx="780289" cy="410462"/>
                                </a:xfrm>
                                <a:prstGeom prst="rect">
                                  <a:avLst/>
                                </a:prstGeom>
                                <a:noFill/>
                                <a:ln w="9525">
                                  <a:noFill/>
                                  <a:miter lim="800000"/>
                                  <a:headEnd/>
                                  <a:tailEnd/>
                                </a:ln>
                              </pic:spPr>
                            </pic:pic>
                          </a:graphicData>
                        </a:graphic>
                      </wp:inline>
                    </w:drawing>
                  </w:r>
                </w:p>
              </w:txbxContent>
            </v:textbox>
          </v:shape>
        </w:pict>
      </w:r>
    </w:p>
    <w:sectPr w:rsidR="0045735D" w:rsidSect="00BF377E">
      <w:type w:val="continuous"/>
      <w:pgSz w:w="11906" w:h="16838"/>
      <w:pgMar w:top="1276"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defaultTabStop w:val="708"/>
  <w:hyphenationZone w:val="425"/>
  <w:characterSpacingControl w:val="doNotCompress"/>
  <w:compat/>
  <w:rsids>
    <w:rsidRoot w:val="00810DF3"/>
    <w:rsid w:val="00080CBF"/>
    <w:rsid w:val="00097249"/>
    <w:rsid w:val="000D1101"/>
    <w:rsid w:val="0012130F"/>
    <w:rsid w:val="00124874"/>
    <w:rsid w:val="00141CDB"/>
    <w:rsid w:val="00144B37"/>
    <w:rsid w:val="001974D8"/>
    <w:rsid w:val="001C5E49"/>
    <w:rsid w:val="0021610C"/>
    <w:rsid w:val="002744EB"/>
    <w:rsid w:val="00280618"/>
    <w:rsid w:val="002B5292"/>
    <w:rsid w:val="003F2D75"/>
    <w:rsid w:val="004201DF"/>
    <w:rsid w:val="0045735D"/>
    <w:rsid w:val="00485676"/>
    <w:rsid w:val="00486268"/>
    <w:rsid w:val="004A1EA7"/>
    <w:rsid w:val="004A5824"/>
    <w:rsid w:val="004C1C8E"/>
    <w:rsid w:val="004C3AC1"/>
    <w:rsid w:val="004D494D"/>
    <w:rsid w:val="004E43F8"/>
    <w:rsid w:val="005240BE"/>
    <w:rsid w:val="0057637F"/>
    <w:rsid w:val="00577301"/>
    <w:rsid w:val="00594F5C"/>
    <w:rsid w:val="005B4FFB"/>
    <w:rsid w:val="005D1FF7"/>
    <w:rsid w:val="005E7E4B"/>
    <w:rsid w:val="005F6B3F"/>
    <w:rsid w:val="0060107F"/>
    <w:rsid w:val="00636E16"/>
    <w:rsid w:val="006732E7"/>
    <w:rsid w:val="0067492C"/>
    <w:rsid w:val="006833E3"/>
    <w:rsid w:val="006860D3"/>
    <w:rsid w:val="00696298"/>
    <w:rsid w:val="006A68E4"/>
    <w:rsid w:val="006E4000"/>
    <w:rsid w:val="006F0349"/>
    <w:rsid w:val="00727DCD"/>
    <w:rsid w:val="00746221"/>
    <w:rsid w:val="007C5175"/>
    <w:rsid w:val="007C5446"/>
    <w:rsid w:val="007D2A11"/>
    <w:rsid w:val="008002FE"/>
    <w:rsid w:val="00810DF3"/>
    <w:rsid w:val="0084432E"/>
    <w:rsid w:val="0086037C"/>
    <w:rsid w:val="00895D44"/>
    <w:rsid w:val="00897368"/>
    <w:rsid w:val="00897494"/>
    <w:rsid w:val="009002BE"/>
    <w:rsid w:val="00944773"/>
    <w:rsid w:val="00953B4E"/>
    <w:rsid w:val="00954E2B"/>
    <w:rsid w:val="009E1797"/>
    <w:rsid w:val="00A41135"/>
    <w:rsid w:val="00A60AC4"/>
    <w:rsid w:val="00AC78C7"/>
    <w:rsid w:val="00AE1814"/>
    <w:rsid w:val="00AE5985"/>
    <w:rsid w:val="00B57DCF"/>
    <w:rsid w:val="00BC621D"/>
    <w:rsid w:val="00BD055C"/>
    <w:rsid w:val="00BF377E"/>
    <w:rsid w:val="00C81930"/>
    <w:rsid w:val="00C90B86"/>
    <w:rsid w:val="00CF7AEE"/>
    <w:rsid w:val="00D33886"/>
    <w:rsid w:val="00D50590"/>
    <w:rsid w:val="00D61ADE"/>
    <w:rsid w:val="00D67F19"/>
    <w:rsid w:val="00D82944"/>
    <w:rsid w:val="00D904CC"/>
    <w:rsid w:val="00DA0404"/>
    <w:rsid w:val="00DC6117"/>
    <w:rsid w:val="00DD6AA2"/>
    <w:rsid w:val="00E220A4"/>
    <w:rsid w:val="00E44CBC"/>
    <w:rsid w:val="00EA5C5C"/>
    <w:rsid w:val="00EA65C4"/>
    <w:rsid w:val="00EE570B"/>
    <w:rsid w:val="00EF477E"/>
    <w:rsid w:val="00EF653E"/>
    <w:rsid w:val="00F078E2"/>
    <w:rsid w:val="00F20FA8"/>
    <w:rsid w:val="00F32114"/>
    <w:rsid w:val="00F73FBB"/>
    <w:rsid w:val="00F84734"/>
    <w:rsid w:val="00FB03DD"/>
    <w:rsid w:val="00FC5AD4"/>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53">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10DF3"/>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810DF3"/>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810DF3"/>
    <w:rPr>
      <w:rFonts w:ascii="Tahoma" w:hAnsi="Tahoma" w:cs="Tahoma"/>
      <w:sz w:val="16"/>
      <w:szCs w:val="16"/>
    </w:rPr>
  </w:style>
  <w:style w:type="paragraph" w:styleId="Bezmezer">
    <w:name w:val="No Spacing"/>
    <w:link w:val="BezmezerChar"/>
    <w:uiPriority w:val="1"/>
    <w:qFormat/>
    <w:rsid w:val="00810DF3"/>
    <w:pPr>
      <w:spacing w:after="0" w:line="240" w:lineRule="auto"/>
    </w:pPr>
    <w:rPr>
      <w:rFonts w:ascii="Calibri" w:eastAsia="Calibri" w:hAnsi="Calibri" w:cs="Times New Roman"/>
    </w:rPr>
  </w:style>
  <w:style w:type="character" w:customStyle="1" w:styleId="BezmezerChar">
    <w:name w:val="Bez mezer Char"/>
    <w:basedOn w:val="Standardnpsmoodstavce"/>
    <w:link w:val="Bezmezer"/>
    <w:uiPriority w:val="1"/>
    <w:rsid w:val="00810DF3"/>
    <w:rPr>
      <w:rFonts w:ascii="Calibri" w:eastAsia="Calibri" w:hAnsi="Calibri" w:cs="Times New Roman"/>
    </w:rPr>
  </w:style>
  <w:style w:type="character" w:styleId="Hypertextovodkaz">
    <w:name w:val="Hyperlink"/>
    <w:basedOn w:val="Standardnpsmoodstavce"/>
    <w:unhideWhenUsed/>
    <w:rsid w:val="0012130F"/>
    <w:rPr>
      <w:rFonts w:ascii="Times New Roman" w:hAnsi="Times New Roman" w:cs="Times New Roman" w:hint="default"/>
      <w:color w:val="0000FF"/>
      <w:u w:val="single"/>
    </w:rPr>
  </w:style>
  <w:style w:type="paragraph" w:styleId="Odstavecseseznamem">
    <w:name w:val="List Paragraph"/>
    <w:basedOn w:val="Normln"/>
    <w:uiPriority w:val="34"/>
    <w:qFormat/>
    <w:rsid w:val="004C3AC1"/>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hyperlink" Target="http://www.vcg.cz" TargetMode="External"/><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oleObject" Target="embeddings/oleObject1.bin"/><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jpeg"/><Relationship Id="rId24" Type="http://schemas.openxmlformats.org/officeDocument/2006/relationships/image" Target="media/image17.png"/><Relationship Id="rId5" Type="http://schemas.openxmlformats.org/officeDocument/2006/relationships/image" Target="media/image1.png"/><Relationship Id="rId15" Type="http://schemas.openxmlformats.org/officeDocument/2006/relationships/image" Target="media/image9.pn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hyperlink" Target="https://www.facebook.com/VychodoceskaGalerieVPardubicich/" TargetMode="External"/><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2910F6-1A69-4681-BEB6-F91E81144C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800</TotalTime>
  <Pages>5</Pages>
  <Words>871</Words>
  <Characters>5141</Characters>
  <Application>Microsoft Office Word</Application>
  <DocSecurity>0</DocSecurity>
  <Lines>42</Lines>
  <Paragraphs>11</Paragraphs>
  <ScaleCrop>false</ScaleCrop>
  <HeadingPairs>
    <vt:vector size="2" baseType="variant">
      <vt:variant>
        <vt:lpstr>Název</vt:lpstr>
      </vt:variant>
      <vt:variant>
        <vt:i4>1</vt:i4>
      </vt:variant>
    </vt:vector>
  </HeadingPairs>
  <TitlesOfParts>
    <vt:vector size="1" baseType="lpstr">
      <vt:lpstr/>
    </vt:vector>
  </TitlesOfParts>
  <Company>Office</Company>
  <LinksUpToDate>false</LinksUpToDate>
  <CharactersWithSpaces>6001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novakova</dc:creator>
  <cp:lastModifiedBy>novakova</cp:lastModifiedBy>
  <cp:revision>43</cp:revision>
  <cp:lastPrinted>2019-10-17T08:18:00Z</cp:lastPrinted>
  <dcterms:created xsi:type="dcterms:W3CDTF">2019-06-17T10:32:00Z</dcterms:created>
  <dcterms:modified xsi:type="dcterms:W3CDTF">2019-10-17T08:34:00Z</dcterms:modified>
</cp:coreProperties>
</file>